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4B19" w14:textId="77777777" w:rsidR="004F346C" w:rsidRPr="00B54356" w:rsidRDefault="004F346C" w:rsidP="004F346C">
      <w:pPr>
        <w:tabs>
          <w:tab w:val="left" w:pos="9540"/>
        </w:tabs>
        <w:ind w:left="180" w:right="450"/>
        <w:contextualSpacing/>
        <w:rPr>
          <w:rFonts w:ascii="Calibri" w:hAnsi="Calibri"/>
          <w:sz w:val="36"/>
          <w:szCs w:val="36"/>
        </w:rPr>
      </w:pPr>
      <w:bookmarkStart w:id="0" w:name="_GoBack"/>
      <w:bookmarkEnd w:id="0"/>
      <w:r w:rsidRPr="00B54356">
        <w:rPr>
          <w:rFonts w:ascii="Calibri" w:hAnsi="Calibri"/>
          <w:b/>
          <w:sz w:val="36"/>
          <w:szCs w:val="36"/>
        </w:rPr>
        <w:t xml:space="preserve">MGT </w:t>
      </w:r>
      <w:r>
        <w:rPr>
          <w:rFonts w:ascii="Calibri" w:hAnsi="Calibri"/>
          <w:b/>
          <w:sz w:val="36"/>
          <w:szCs w:val="36"/>
        </w:rPr>
        <w:t>426: Creating a High-Performing</w:t>
      </w:r>
      <w:r w:rsidRPr="00B54356">
        <w:rPr>
          <w:rFonts w:ascii="Calibri" w:hAnsi="Calibri"/>
          <w:b/>
          <w:sz w:val="36"/>
          <w:szCs w:val="36"/>
        </w:rPr>
        <w:t xml:space="preserve"> Workplace</w:t>
      </w:r>
    </w:p>
    <w:p w14:paraId="7842F7FD" w14:textId="77777777" w:rsidR="004F346C" w:rsidRPr="00B54356" w:rsidRDefault="009E51DB" w:rsidP="004F346C">
      <w:pPr>
        <w:tabs>
          <w:tab w:val="left" w:pos="9540"/>
        </w:tabs>
        <w:ind w:left="180" w:right="450"/>
        <w:contextualSpacing/>
        <w:rPr>
          <w:rFonts w:ascii="Calibri" w:hAnsi="Calibri"/>
        </w:rPr>
      </w:pPr>
      <w:r>
        <w:rPr>
          <w:rFonts w:ascii="Calibri" w:hAnsi="Calibri"/>
        </w:rPr>
        <w:t>Summer</w:t>
      </w:r>
      <w:r w:rsidR="00C267BD">
        <w:rPr>
          <w:rFonts w:ascii="Calibri" w:hAnsi="Calibri"/>
        </w:rPr>
        <w:t xml:space="preserve"> 2019</w:t>
      </w:r>
    </w:p>
    <w:p w14:paraId="3C309321" w14:textId="77777777" w:rsidR="004F346C" w:rsidRPr="00B54356" w:rsidRDefault="00C267BD" w:rsidP="004F346C">
      <w:pPr>
        <w:tabs>
          <w:tab w:val="left" w:pos="9540"/>
        </w:tabs>
        <w:ind w:left="180" w:right="450"/>
        <w:contextualSpacing/>
        <w:rPr>
          <w:rFonts w:ascii="Calibri" w:hAnsi="Calibri"/>
        </w:rPr>
      </w:pPr>
      <w:r>
        <w:rPr>
          <w:rFonts w:ascii="Calibri" w:hAnsi="Calibri"/>
        </w:rPr>
        <w:t xml:space="preserve">FLEX </w:t>
      </w:r>
      <w:r w:rsidR="009E51DB">
        <w:rPr>
          <w:rFonts w:ascii="Calibri" w:hAnsi="Calibri"/>
        </w:rPr>
        <w:t>Weekend</w:t>
      </w:r>
    </w:p>
    <w:p w14:paraId="2E893A52" w14:textId="77777777" w:rsidR="004F346C" w:rsidRDefault="004F346C" w:rsidP="004F346C">
      <w:pPr>
        <w:tabs>
          <w:tab w:val="left" w:pos="9540"/>
        </w:tabs>
        <w:ind w:left="180" w:right="450"/>
        <w:contextualSpacing/>
      </w:pPr>
    </w:p>
    <w:p w14:paraId="618F33C1" w14:textId="77777777" w:rsidR="004F346C" w:rsidRDefault="004F346C" w:rsidP="004F346C">
      <w:pPr>
        <w:tabs>
          <w:tab w:val="left" w:pos="9540"/>
        </w:tabs>
        <w:ind w:left="180" w:right="450"/>
        <w:contextualSpacing/>
      </w:pPr>
    </w:p>
    <w:p w14:paraId="4DC15665" w14:textId="77777777" w:rsidR="004F346C" w:rsidRPr="00B54356" w:rsidRDefault="004F346C" w:rsidP="004F346C">
      <w:pPr>
        <w:tabs>
          <w:tab w:val="left" w:pos="1980"/>
          <w:tab w:val="left" w:pos="9540"/>
        </w:tabs>
        <w:ind w:left="180" w:right="450"/>
        <w:contextualSpacing/>
        <w:rPr>
          <w:rFonts w:ascii="Calibri" w:hAnsi="Calibri"/>
        </w:rPr>
      </w:pPr>
      <w:r w:rsidRPr="00B54356">
        <w:rPr>
          <w:rFonts w:ascii="Calibri" w:hAnsi="Calibri"/>
        </w:rPr>
        <w:t xml:space="preserve">INSTRUCTOR: </w:t>
      </w:r>
      <w:r w:rsidRPr="00B54356">
        <w:rPr>
          <w:rFonts w:ascii="Calibri" w:hAnsi="Calibri"/>
        </w:rPr>
        <w:tab/>
        <w:t>MARTIN STAUBUS</w:t>
      </w:r>
    </w:p>
    <w:p w14:paraId="0D1C2E05" w14:textId="77777777" w:rsidR="004F346C" w:rsidRDefault="004F346C" w:rsidP="004F346C">
      <w:pPr>
        <w:tabs>
          <w:tab w:val="left" w:pos="1980"/>
          <w:tab w:val="left" w:pos="9540"/>
        </w:tabs>
        <w:ind w:left="180" w:right="450"/>
        <w:contextualSpacing/>
      </w:pPr>
      <w:r w:rsidRPr="00B54356">
        <w:rPr>
          <w:rFonts w:ascii="Calibri" w:hAnsi="Calibri"/>
        </w:rPr>
        <w:t>EMAIL:</w:t>
      </w:r>
      <w:r>
        <w:tab/>
      </w:r>
      <w:hyperlink r:id="rId8" w:history="1">
        <w:r w:rsidRPr="0096556F">
          <w:rPr>
            <w:rStyle w:val="Hyperlink"/>
          </w:rPr>
          <w:t>mstaubus@ucsd.edu</w:t>
        </w:r>
      </w:hyperlink>
    </w:p>
    <w:p w14:paraId="0D1E3AAE" w14:textId="77777777" w:rsidR="004F346C" w:rsidRDefault="004F346C" w:rsidP="004F346C">
      <w:pPr>
        <w:tabs>
          <w:tab w:val="left" w:pos="1980"/>
          <w:tab w:val="left" w:pos="9540"/>
        </w:tabs>
        <w:ind w:left="180" w:right="450"/>
        <w:contextualSpacing/>
      </w:pPr>
    </w:p>
    <w:p w14:paraId="5BBDD5EA" w14:textId="77777777" w:rsidR="004F346C" w:rsidRDefault="004F346C" w:rsidP="004F346C">
      <w:pPr>
        <w:tabs>
          <w:tab w:val="left" w:pos="1980"/>
          <w:tab w:val="left" w:pos="9540"/>
        </w:tabs>
        <w:ind w:left="180" w:right="450"/>
        <w:contextualSpacing/>
      </w:pPr>
    </w:p>
    <w:p w14:paraId="1CC44E66" w14:textId="77777777" w:rsidR="004F346C" w:rsidRPr="00B54356" w:rsidRDefault="004F346C" w:rsidP="004F346C">
      <w:pPr>
        <w:tabs>
          <w:tab w:val="left" w:pos="9540"/>
        </w:tabs>
        <w:ind w:left="180" w:right="450"/>
        <w:contextualSpacing/>
        <w:rPr>
          <w:rFonts w:ascii="Calibri" w:hAnsi="Calibri"/>
          <w:b/>
        </w:rPr>
      </w:pPr>
      <w:r w:rsidRPr="00B54356">
        <w:rPr>
          <w:rFonts w:ascii="Calibri" w:hAnsi="Calibri"/>
          <w:b/>
        </w:rPr>
        <w:t>COURSE OVERVIEW</w:t>
      </w:r>
    </w:p>
    <w:p w14:paraId="3200511C" w14:textId="77777777" w:rsidR="004F346C" w:rsidRPr="00B54356" w:rsidRDefault="004F346C" w:rsidP="004F346C">
      <w:pPr>
        <w:tabs>
          <w:tab w:val="left" w:pos="9540"/>
        </w:tabs>
        <w:ind w:left="180" w:right="450"/>
        <w:contextualSpacing/>
        <w:rPr>
          <w:rFonts w:ascii="Calibri" w:hAnsi="Calibri"/>
        </w:rPr>
      </w:pPr>
    </w:p>
    <w:p w14:paraId="51345F89" w14:textId="77777777" w:rsidR="004F346C" w:rsidRDefault="004F346C" w:rsidP="004F346C">
      <w:pPr>
        <w:tabs>
          <w:tab w:val="left" w:pos="9540"/>
        </w:tabs>
        <w:ind w:left="180" w:right="450"/>
        <w:contextualSpacing/>
        <w:rPr>
          <w:rFonts w:ascii="Calibri" w:hAnsi="Calibri"/>
        </w:rPr>
      </w:pPr>
      <w:r>
        <w:rPr>
          <w:rFonts w:ascii="Calibri" w:hAnsi="Calibri"/>
        </w:rPr>
        <w:t>In</w:t>
      </w:r>
      <w:r w:rsidRPr="00B54356">
        <w:rPr>
          <w:rFonts w:ascii="Calibri" w:hAnsi="Calibri"/>
        </w:rPr>
        <w:t xml:space="preserve"> the </w:t>
      </w:r>
      <w:r>
        <w:rPr>
          <w:rFonts w:ascii="Calibri" w:hAnsi="Calibri"/>
        </w:rPr>
        <w:t>20</w:t>
      </w:r>
      <w:r w:rsidRPr="008D1E73">
        <w:rPr>
          <w:rFonts w:ascii="Calibri" w:hAnsi="Calibri"/>
          <w:vertAlign w:val="superscript"/>
        </w:rPr>
        <w:t>th</w:t>
      </w:r>
      <w:r>
        <w:rPr>
          <w:rFonts w:ascii="Calibri" w:hAnsi="Calibri"/>
        </w:rPr>
        <w:t xml:space="preserve"> </w:t>
      </w:r>
      <w:r w:rsidRPr="00B54356">
        <w:rPr>
          <w:rFonts w:ascii="Calibri" w:hAnsi="Calibri"/>
        </w:rPr>
        <w:t xml:space="preserve">century, access to capital was the principal source of economic advantage.  The business organizations that dominated the </w:t>
      </w:r>
      <w:r>
        <w:rPr>
          <w:rFonts w:ascii="Calibri" w:hAnsi="Calibri"/>
        </w:rPr>
        <w:t>developed</w:t>
      </w:r>
      <w:r w:rsidRPr="00B54356">
        <w:rPr>
          <w:rFonts w:ascii="Calibri" w:hAnsi="Calibri"/>
        </w:rPr>
        <w:t xml:space="preserve"> economies were those that excelled at acquiring large </w:t>
      </w:r>
      <w:r>
        <w:rPr>
          <w:rFonts w:ascii="Calibri" w:hAnsi="Calibri"/>
        </w:rPr>
        <w:t>amount</w:t>
      </w:r>
      <w:r w:rsidRPr="00B54356">
        <w:rPr>
          <w:rFonts w:ascii="Calibri" w:hAnsi="Calibri"/>
        </w:rPr>
        <w:t xml:space="preserve">s of capital and deploying it productively to produce the steel, concrete, fuel, transportation and other physical materials that drove economic </w:t>
      </w:r>
      <w:r>
        <w:rPr>
          <w:rFonts w:ascii="Calibri" w:hAnsi="Calibri"/>
        </w:rPr>
        <w:t>growth</w:t>
      </w:r>
      <w:r w:rsidRPr="00B54356">
        <w:rPr>
          <w:rFonts w:ascii="Calibri" w:hAnsi="Calibri"/>
        </w:rPr>
        <w:t xml:space="preserve"> in that period.  </w:t>
      </w:r>
    </w:p>
    <w:p w14:paraId="6141E5BB" w14:textId="77777777" w:rsidR="004F346C" w:rsidRDefault="004F346C" w:rsidP="004F346C">
      <w:pPr>
        <w:tabs>
          <w:tab w:val="left" w:pos="9540"/>
        </w:tabs>
        <w:ind w:left="180" w:right="450"/>
        <w:contextualSpacing/>
        <w:rPr>
          <w:rFonts w:ascii="Calibri" w:hAnsi="Calibri"/>
        </w:rPr>
      </w:pPr>
    </w:p>
    <w:p w14:paraId="38172468" w14:textId="77777777" w:rsidR="004F346C" w:rsidRPr="00B54356" w:rsidRDefault="004F346C" w:rsidP="004F346C">
      <w:pPr>
        <w:tabs>
          <w:tab w:val="left" w:pos="9540"/>
        </w:tabs>
        <w:ind w:left="180" w:right="450"/>
        <w:contextualSpacing/>
        <w:rPr>
          <w:rFonts w:ascii="Calibri" w:hAnsi="Calibri"/>
        </w:rPr>
      </w:pPr>
      <w:r>
        <w:rPr>
          <w:rFonts w:ascii="Calibri" w:hAnsi="Calibri"/>
        </w:rPr>
        <w:t xml:space="preserve">My how things have changed.  </w:t>
      </w:r>
      <w:r w:rsidRPr="008D1E73">
        <w:rPr>
          <w:rFonts w:ascii="Calibri" w:hAnsi="Calibri"/>
        </w:rPr>
        <w:t xml:space="preserve">It’s now a different age, with different people and different technologies. </w:t>
      </w:r>
      <w:r w:rsidRPr="00B54356">
        <w:rPr>
          <w:rFonts w:ascii="Calibri" w:hAnsi="Calibri"/>
        </w:rPr>
        <w:t xml:space="preserve">Today, capital is readily available, and is therefore no longer the key differentiator of economic success.  Instead, competitive advantage comes from </w:t>
      </w:r>
      <w:r w:rsidRPr="008D1E73">
        <w:rPr>
          <w:rFonts w:ascii="Calibri" w:hAnsi="Calibri"/>
          <w:b/>
          <w:i/>
        </w:rPr>
        <w:t>people</w:t>
      </w:r>
      <w:r w:rsidRPr="00B54356">
        <w:rPr>
          <w:rFonts w:ascii="Calibri" w:hAnsi="Calibri"/>
        </w:rPr>
        <w:t xml:space="preserve">.  </w:t>
      </w:r>
      <w:r>
        <w:rPr>
          <w:rFonts w:ascii="Calibri" w:hAnsi="Calibri"/>
        </w:rPr>
        <w:t>In the post-industrial 21</w:t>
      </w:r>
      <w:r w:rsidRPr="008D1E73">
        <w:rPr>
          <w:rFonts w:ascii="Calibri" w:hAnsi="Calibri"/>
          <w:vertAlign w:val="superscript"/>
        </w:rPr>
        <w:t>st</w:t>
      </w:r>
      <w:r>
        <w:rPr>
          <w:rFonts w:ascii="Calibri" w:hAnsi="Calibri"/>
        </w:rPr>
        <w:t xml:space="preserve"> century, b</w:t>
      </w:r>
      <w:r w:rsidRPr="00B54356">
        <w:rPr>
          <w:rFonts w:ascii="Calibri" w:hAnsi="Calibri"/>
        </w:rPr>
        <w:t xml:space="preserve">usinesses succeed or fail based on their human-driven </w:t>
      </w:r>
      <w:r>
        <w:rPr>
          <w:rFonts w:ascii="Calibri" w:hAnsi="Calibri"/>
        </w:rPr>
        <w:t>capacity for innovation,</w:t>
      </w:r>
      <w:r w:rsidRPr="00B54356">
        <w:rPr>
          <w:rFonts w:ascii="Calibri" w:hAnsi="Calibri"/>
        </w:rPr>
        <w:t xml:space="preserve"> agility, responsiveness, productivity and customer service.</w:t>
      </w:r>
      <w:r>
        <w:rPr>
          <w:rFonts w:ascii="Calibri" w:hAnsi="Calibri"/>
        </w:rPr>
        <w:t xml:space="preserve"> </w:t>
      </w:r>
    </w:p>
    <w:p w14:paraId="6ADC6BB7" w14:textId="77777777" w:rsidR="004F346C" w:rsidRPr="00B54356" w:rsidRDefault="004F346C" w:rsidP="004F346C">
      <w:pPr>
        <w:tabs>
          <w:tab w:val="left" w:pos="9540"/>
        </w:tabs>
        <w:ind w:left="180" w:right="450"/>
        <w:contextualSpacing/>
        <w:rPr>
          <w:rFonts w:ascii="Calibri" w:hAnsi="Calibri"/>
        </w:rPr>
      </w:pPr>
    </w:p>
    <w:p w14:paraId="251D45B1" w14:textId="77777777" w:rsidR="004F346C" w:rsidRDefault="004F346C" w:rsidP="004F346C">
      <w:pPr>
        <w:tabs>
          <w:tab w:val="left" w:pos="9540"/>
        </w:tabs>
        <w:ind w:left="180" w:right="450"/>
        <w:contextualSpacing/>
        <w:rPr>
          <w:rFonts w:ascii="Calibri" w:hAnsi="Calibri"/>
        </w:rPr>
      </w:pPr>
      <w:r>
        <w:rPr>
          <w:rFonts w:ascii="Calibri" w:hAnsi="Calibri"/>
        </w:rPr>
        <w:t xml:space="preserve">A problem facing many of today’s companies is that they are led by individuals who learned their management methods in the last century, mentored by earlier leaders solidly grounding in the old industrial age.  </w:t>
      </w:r>
      <w:r w:rsidRPr="008D1E73">
        <w:rPr>
          <w:rFonts w:ascii="Calibri" w:hAnsi="Calibri"/>
        </w:rPr>
        <w:t xml:space="preserve">Likewise, </w:t>
      </w:r>
      <w:r>
        <w:rPr>
          <w:rFonts w:ascii="Calibri" w:hAnsi="Calibri"/>
        </w:rPr>
        <w:t>these outdated management ideas are</w:t>
      </w:r>
      <w:r w:rsidRPr="008D1E73">
        <w:rPr>
          <w:rFonts w:ascii="Calibri" w:hAnsi="Calibri"/>
        </w:rPr>
        <w:t xml:space="preserve"> still being handed down from professor to professor in too many business schools</w:t>
      </w:r>
      <w:r>
        <w:rPr>
          <w:rFonts w:ascii="Calibri" w:hAnsi="Calibri"/>
        </w:rPr>
        <w:t xml:space="preserve">. </w:t>
      </w:r>
      <w:r w:rsidRPr="008D1E73">
        <w:rPr>
          <w:rFonts w:ascii="Calibri" w:hAnsi="Calibri"/>
        </w:rPr>
        <w:t xml:space="preserve"> </w:t>
      </w:r>
    </w:p>
    <w:p w14:paraId="6F0754AA" w14:textId="77777777" w:rsidR="004F346C" w:rsidRDefault="004F346C" w:rsidP="004F346C">
      <w:pPr>
        <w:tabs>
          <w:tab w:val="left" w:pos="9540"/>
        </w:tabs>
        <w:ind w:left="180" w:right="450"/>
        <w:contextualSpacing/>
        <w:rPr>
          <w:rFonts w:ascii="Calibri" w:hAnsi="Calibri"/>
        </w:rPr>
      </w:pPr>
    </w:p>
    <w:p w14:paraId="0747F4E6" w14:textId="77777777" w:rsidR="004F346C" w:rsidRDefault="004F346C" w:rsidP="004F346C">
      <w:pPr>
        <w:tabs>
          <w:tab w:val="left" w:pos="9540"/>
        </w:tabs>
        <w:ind w:left="180" w:right="450"/>
        <w:contextualSpacing/>
        <w:rPr>
          <w:rFonts w:ascii="Calibri" w:hAnsi="Calibri"/>
        </w:rPr>
      </w:pPr>
      <w:r>
        <w:rPr>
          <w:rFonts w:ascii="Calibri" w:hAnsi="Calibri"/>
        </w:rPr>
        <w:t>This</w:t>
      </w:r>
      <w:r w:rsidRPr="00B54356">
        <w:rPr>
          <w:rFonts w:ascii="Calibri" w:hAnsi="Calibri"/>
        </w:rPr>
        <w:t xml:space="preserve"> course </w:t>
      </w:r>
      <w:r>
        <w:rPr>
          <w:rFonts w:ascii="Calibri" w:hAnsi="Calibri"/>
        </w:rPr>
        <w:t xml:space="preserve">is premised on the recognition that the people-management practices of the industrial era are poorly suited to the conditions of today’s innovation economy.  </w:t>
      </w:r>
      <w:r w:rsidRPr="008D1E73">
        <w:rPr>
          <w:rFonts w:ascii="Calibri" w:hAnsi="Calibri"/>
        </w:rPr>
        <w:t xml:space="preserve">In </w:t>
      </w:r>
      <w:r>
        <w:rPr>
          <w:rFonts w:ascii="Calibri" w:hAnsi="Calibri"/>
        </w:rPr>
        <w:t>the</w:t>
      </w:r>
      <w:r w:rsidRPr="008D1E73">
        <w:rPr>
          <w:rFonts w:ascii="Calibri" w:hAnsi="Calibri"/>
        </w:rPr>
        <w:t xml:space="preserve"> post-industrial age, there </w:t>
      </w:r>
      <w:r>
        <w:rPr>
          <w:rFonts w:ascii="Calibri" w:hAnsi="Calibri"/>
        </w:rPr>
        <w:t xml:space="preserve">are </w:t>
      </w:r>
      <w:r w:rsidRPr="008D1E73">
        <w:rPr>
          <w:rFonts w:ascii="Calibri" w:hAnsi="Calibri"/>
        </w:rPr>
        <w:t xml:space="preserve">new and better ways to organize workplaces, inspire people, and </w:t>
      </w:r>
      <w:r>
        <w:rPr>
          <w:rFonts w:ascii="Calibri" w:hAnsi="Calibri"/>
        </w:rPr>
        <w:t>effe</w:t>
      </w:r>
      <w:r w:rsidRPr="008D1E73">
        <w:rPr>
          <w:rFonts w:ascii="Calibri" w:hAnsi="Calibri"/>
        </w:rPr>
        <w:t xml:space="preserve">ctively coordinate their efforts so that companies </w:t>
      </w:r>
      <w:r>
        <w:rPr>
          <w:rFonts w:ascii="Calibri" w:hAnsi="Calibri"/>
        </w:rPr>
        <w:t xml:space="preserve">– </w:t>
      </w:r>
      <w:r w:rsidRPr="008D1E73">
        <w:rPr>
          <w:rFonts w:ascii="Calibri" w:hAnsi="Calibri"/>
        </w:rPr>
        <w:t xml:space="preserve">and the people who work </w:t>
      </w:r>
      <w:r>
        <w:rPr>
          <w:rFonts w:ascii="Calibri" w:hAnsi="Calibri"/>
        </w:rPr>
        <w:t>for them</w:t>
      </w:r>
      <w:r w:rsidRPr="008D1E73">
        <w:rPr>
          <w:rFonts w:ascii="Calibri" w:hAnsi="Calibri"/>
        </w:rPr>
        <w:t xml:space="preserve"> </w:t>
      </w:r>
      <w:r>
        <w:rPr>
          <w:rFonts w:ascii="Calibri" w:hAnsi="Calibri"/>
        </w:rPr>
        <w:t>– thrive, excel, and prosper.</w:t>
      </w:r>
      <w:r w:rsidRPr="008D1E73">
        <w:rPr>
          <w:rFonts w:ascii="Calibri" w:hAnsi="Calibri"/>
        </w:rPr>
        <w:t xml:space="preserve">  </w:t>
      </w:r>
      <w:r>
        <w:rPr>
          <w:rFonts w:ascii="Calibri" w:hAnsi="Calibri"/>
        </w:rPr>
        <w:t>This course will focus on these newer and more successful ways of organizing and managing people in the workplace.</w:t>
      </w:r>
      <w:r w:rsidRPr="00B54356">
        <w:rPr>
          <w:rFonts w:ascii="Calibri" w:hAnsi="Calibri"/>
        </w:rPr>
        <w:t xml:space="preserve"> </w:t>
      </w:r>
      <w:r>
        <w:rPr>
          <w:rFonts w:ascii="Calibri" w:hAnsi="Calibri"/>
        </w:rPr>
        <w:t>We will look at companies that are successfully inspiring commitment, passion, and productivity in their people</w:t>
      </w:r>
      <w:r w:rsidRPr="00B54356">
        <w:rPr>
          <w:rFonts w:ascii="Calibri" w:hAnsi="Calibri"/>
        </w:rPr>
        <w:t xml:space="preserve">.  </w:t>
      </w:r>
    </w:p>
    <w:p w14:paraId="6E8AC7D6" w14:textId="77777777" w:rsidR="004F346C" w:rsidRDefault="004F346C" w:rsidP="004F346C">
      <w:pPr>
        <w:tabs>
          <w:tab w:val="left" w:pos="9540"/>
        </w:tabs>
        <w:ind w:left="180" w:right="450"/>
        <w:contextualSpacing/>
      </w:pPr>
    </w:p>
    <w:p w14:paraId="5D2143FE" w14:textId="77777777" w:rsidR="004F346C" w:rsidRDefault="004F346C" w:rsidP="004F346C">
      <w:pPr>
        <w:tabs>
          <w:tab w:val="left" w:pos="9540"/>
        </w:tabs>
        <w:ind w:left="180" w:right="450"/>
        <w:contextualSpacing/>
      </w:pPr>
    </w:p>
    <w:p w14:paraId="603A4CCD" w14:textId="77777777" w:rsidR="004F346C" w:rsidRDefault="004F346C" w:rsidP="004F346C">
      <w:pPr>
        <w:tabs>
          <w:tab w:val="left" w:pos="9540"/>
        </w:tabs>
        <w:ind w:left="180" w:right="450"/>
        <w:contextualSpacing/>
        <w:rPr>
          <w:rFonts w:ascii="Calibri" w:hAnsi="Calibri"/>
          <w:b/>
        </w:rPr>
      </w:pPr>
      <w:r>
        <w:rPr>
          <w:rFonts w:ascii="Calibri" w:hAnsi="Calibri"/>
          <w:b/>
        </w:rPr>
        <w:t>COURSE OBJECTIVES</w:t>
      </w:r>
    </w:p>
    <w:p w14:paraId="37A13308" w14:textId="77777777" w:rsidR="004F346C" w:rsidRDefault="004F346C" w:rsidP="004F346C">
      <w:pPr>
        <w:tabs>
          <w:tab w:val="left" w:pos="9540"/>
        </w:tabs>
        <w:ind w:left="180" w:right="450"/>
        <w:contextualSpacing/>
        <w:rPr>
          <w:rFonts w:ascii="Calibri" w:hAnsi="Calibri"/>
          <w:b/>
        </w:rPr>
      </w:pPr>
    </w:p>
    <w:p w14:paraId="3E2F9C96" w14:textId="77777777" w:rsidR="004F346C" w:rsidRDefault="004F346C" w:rsidP="004F346C">
      <w:pPr>
        <w:tabs>
          <w:tab w:val="left" w:pos="9540"/>
        </w:tabs>
        <w:ind w:left="180" w:right="450"/>
        <w:contextualSpacing/>
        <w:rPr>
          <w:rFonts w:ascii="Calibri" w:hAnsi="Calibri"/>
        </w:rPr>
      </w:pPr>
      <w:r w:rsidRPr="001A4A20">
        <w:rPr>
          <w:rFonts w:ascii="Calibri" w:hAnsi="Calibri"/>
        </w:rPr>
        <w:t>This course</w:t>
      </w:r>
      <w:r>
        <w:rPr>
          <w:rFonts w:ascii="Calibri" w:hAnsi="Calibri"/>
        </w:rPr>
        <w:t xml:space="preserve"> is intended to equip students with the insights, knowledge and tools that will enable them to go forth as company managers to develop and lead a business workforce that will perform at the highest possible level.   They will learn to hire, develop and inspire people </w:t>
      </w:r>
      <w:r w:rsidR="00C267BD">
        <w:rPr>
          <w:rFonts w:ascii="Calibri" w:hAnsi="Calibri"/>
        </w:rPr>
        <w:t xml:space="preserve">in a way </w:t>
      </w:r>
      <w:r w:rsidR="00C267BD">
        <w:rPr>
          <w:rFonts w:ascii="Calibri" w:hAnsi="Calibri"/>
        </w:rPr>
        <w:lastRenderedPageBreak/>
        <w:t>that</w:t>
      </w:r>
      <w:r>
        <w:rPr>
          <w:rFonts w:ascii="Calibri" w:hAnsi="Calibri"/>
        </w:rPr>
        <w:t xml:space="preserve"> bring</w:t>
      </w:r>
      <w:r w:rsidR="00C267BD">
        <w:rPr>
          <w:rFonts w:ascii="Calibri" w:hAnsi="Calibri"/>
        </w:rPr>
        <w:t>s</w:t>
      </w:r>
      <w:r>
        <w:rPr>
          <w:rFonts w:ascii="Calibri" w:hAnsi="Calibri"/>
        </w:rPr>
        <w:t xml:space="preserve"> the necessary </w:t>
      </w:r>
      <w:r w:rsidR="00C267BD">
        <w:rPr>
          <w:rFonts w:ascii="Calibri" w:hAnsi="Calibri"/>
        </w:rPr>
        <w:t>cap</w:t>
      </w:r>
      <w:r>
        <w:rPr>
          <w:rFonts w:ascii="Calibri" w:hAnsi="Calibri"/>
        </w:rPr>
        <w:t>abilities to their workplace, encourage</w:t>
      </w:r>
      <w:r w:rsidR="00C267BD">
        <w:rPr>
          <w:rFonts w:ascii="Calibri" w:hAnsi="Calibri"/>
        </w:rPr>
        <w:t>s</w:t>
      </w:r>
      <w:r>
        <w:rPr>
          <w:rFonts w:ascii="Calibri" w:hAnsi="Calibri"/>
        </w:rPr>
        <w:t xml:space="preserve"> innovation and initiative</w:t>
      </w:r>
      <w:r w:rsidR="00C267BD">
        <w:rPr>
          <w:rFonts w:ascii="Calibri" w:hAnsi="Calibri"/>
        </w:rPr>
        <w:t xml:space="preserve">, and </w:t>
      </w:r>
      <w:r>
        <w:rPr>
          <w:rFonts w:ascii="Calibri" w:hAnsi="Calibri"/>
        </w:rPr>
        <w:t>strengthen</w:t>
      </w:r>
      <w:r w:rsidR="00C267BD">
        <w:rPr>
          <w:rFonts w:ascii="Calibri" w:hAnsi="Calibri"/>
        </w:rPr>
        <w:t>s</w:t>
      </w:r>
      <w:r>
        <w:rPr>
          <w:rFonts w:ascii="Calibri" w:hAnsi="Calibri"/>
        </w:rPr>
        <w:t xml:space="preserve"> employee commitment and motivation by fostering a sense of </w:t>
      </w:r>
      <w:r w:rsidR="00C267BD">
        <w:rPr>
          <w:rFonts w:ascii="Calibri" w:hAnsi="Calibri"/>
        </w:rPr>
        <w:t xml:space="preserve">compelling purpose and </w:t>
      </w:r>
      <w:r>
        <w:rPr>
          <w:rFonts w:ascii="Calibri" w:hAnsi="Calibri"/>
        </w:rPr>
        <w:t>personal dignity in each worker</w:t>
      </w:r>
      <w:r w:rsidR="00C267BD">
        <w:rPr>
          <w:rFonts w:ascii="Calibri" w:hAnsi="Calibri"/>
        </w:rPr>
        <w:t>,</w:t>
      </w:r>
      <w:r>
        <w:rPr>
          <w:rFonts w:ascii="Calibri" w:hAnsi="Calibri"/>
        </w:rPr>
        <w:t xml:space="preserve"> </w:t>
      </w:r>
      <w:r w:rsidR="00C267BD">
        <w:rPr>
          <w:rFonts w:ascii="Calibri" w:hAnsi="Calibri"/>
        </w:rPr>
        <w:t>in an organization where</w:t>
      </w:r>
      <w:r>
        <w:rPr>
          <w:rFonts w:ascii="Calibri" w:hAnsi="Calibri"/>
        </w:rPr>
        <w:t xml:space="preserve"> the workplace </w:t>
      </w:r>
      <w:r w:rsidR="00C267BD">
        <w:rPr>
          <w:rFonts w:ascii="Calibri" w:hAnsi="Calibri"/>
        </w:rPr>
        <w:t xml:space="preserve">is seen </w:t>
      </w:r>
      <w:r>
        <w:rPr>
          <w:rFonts w:ascii="Calibri" w:hAnsi="Calibri"/>
        </w:rPr>
        <w:t>as a community of people committed to shared goals.</w:t>
      </w:r>
    </w:p>
    <w:p w14:paraId="439708CC" w14:textId="77777777" w:rsidR="004F346C" w:rsidRDefault="004F346C" w:rsidP="004F346C">
      <w:pPr>
        <w:tabs>
          <w:tab w:val="left" w:pos="9540"/>
        </w:tabs>
        <w:ind w:left="180" w:right="450"/>
        <w:contextualSpacing/>
        <w:rPr>
          <w:rFonts w:ascii="Calibri" w:hAnsi="Calibri"/>
        </w:rPr>
      </w:pPr>
    </w:p>
    <w:p w14:paraId="14395FF1" w14:textId="77777777" w:rsidR="004F346C" w:rsidRPr="00B54356" w:rsidRDefault="004F346C" w:rsidP="004F346C">
      <w:pPr>
        <w:tabs>
          <w:tab w:val="left" w:pos="9540"/>
        </w:tabs>
        <w:ind w:left="180" w:right="450"/>
        <w:contextualSpacing/>
        <w:rPr>
          <w:rFonts w:ascii="Calibri" w:hAnsi="Calibri"/>
          <w:b/>
        </w:rPr>
      </w:pPr>
      <w:r>
        <w:rPr>
          <w:rFonts w:ascii="Calibri" w:hAnsi="Calibri"/>
          <w:b/>
        </w:rPr>
        <w:t>COURSE INSTRUCTOR</w:t>
      </w:r>
    </w:p>
    <w:p w14:paraId="78224E41" w14:textId="77777777" w:rsidR="004F346C" w:rsidRDefault="004F346C" w:rsidP="004F346C">
      <w:pPr>
        <w:tabs>
          <w:tab w:val="left" w:pos="9540"/>
        </w:tabs>
        <w:ind w:left="180" w:right="450"/>
        <w:contextualSpacing/>
        <w:rPr>
          <w:rFonts w:ascii="Calibri" w:hAnsi="Calibri"/>
        </w:rPr>
      </w:pPr>
    </w:p>
    <w:p w14:paraId="57210C2C" w14:textId="77777777" w:rsidR="004F346C" w:rsidRDefault="004F346C" w:rsidP="004F346C">
      <w:pPr>
        <w:tabs>
          <w:tab w:val="left" w:pos="9540"/>
        </w:tabs>
        <w:ind w:left="180" w:right="450"/>
        <w:contextualSpacing/>
        <w:rPr>
          <w:rFonts w:ascii="Calibri" w:hAnsi="Calibri"/>
        </w:rPr>
      </w:pPr>
      <w:r>
        <w:rPr>
          <w:rFonts w:ascii="Calibri" w:hAnsi="Calibri"/>
        </w:rPr>
        <w:t>The instructor for this course is</w:t>
      </w:r>
      <w:r w:rsidRPr="000865DC">
        <w:rPr>
          <w:rFonts w:ascii="Calibri" w:hAnsi="Calibri"/>
        </w:rPr>
        <w:t xml:space="preserve"> Professor Martin Staubus</w:t>
      </w:r>
      <w:r>
        <w:rPr>
          <w:rFonts w:ascii="Calibri" w:hAnsi="Calibri"/>
        </w:rPr>
        <w:t>, who</w:t>
      </w:r>
      <w:r w:rsidRPr="000865DC">
        <w:rPr>
          <w:rFonts w:ascii="Calibri" w:hAnsi="Calibri"/>
        </w:rPr>
        <w:t xml:space="preserve"> is the </w:t>
      </w:r>
      <w:r w:rsidR="00C267BD">
        <w:rPr>
          <w:rFonts w:ascii="Calibri" w:hAnsi="Calibri"/>
        </w:rPr>
        <w:t xml:space="preserve">past </w:t>
      </w:r>
      <w:r>
        <w:rPr>
          <w:rFonts w:ascii="Calibri" w:hAnsi="Calibri"/>
        </w:rPr>
        <w:t xml:space="preserve">executive </w:t>
      </w:r>
      <w:r w:rsidRPr="000865DC">
        <w:rPr>
          <w:rFonts w:ascii="Calibri" w:hAnsi="Calibri"/>
        </w:rPr>
        <w:t xml:space="preserve">director of the Rady School’s </w:t>
      </w:r>
      <w:r w:rsidRPr="000865DC">
        <w:rPr>
          <w:rFonts w:ascii="Calibri" w:hAnsi="Calibri"/>
          <w:b/>
        </w:rPr>
        <w:t>Beyster Institute</w:t>
      </w:r>
      <w:r w:rsidRPr="000865DC">
        <w:rPr>
          <w:rFonts w:ascii="Calibri" w:hAnsi="Calibri"/>
        </w:rPr>
        <w:t xml:space="preserve">.  He </w:t>
      </w:r>
      <w:r>
        <w:rPr>
          <w:rFonts w:ascii="Calibri" w:hAnsi="Calibri"/>
        </w:rPr>
        <w:t>spends most of his time</w:t>
      </w:r>
      <w:r w:rsidRPr="000865DC">
        <w:rPr>
          <w:rFonts w:ascii="Calibri" w:hAnsi="Calibri"/>
        </w:rPr>
        <w:t xml:space="preserve"> as a hands-on consultant, working with companies to create better management practices that</w:t>
      </w:r>
      <w:r>
        <w:rPr>
          <w:rFonts w:ascii="Calibri" w:hAnsi="Calibri"/>
        </w:rPr>
        <w:t xml:space="preserve"> are grounded on a sense of shared purpose and community,</w:t>
      </w:r>
      <w:r w:rsidRPr="000865DC">
        <w:rPr>
          <w:rFonts w:ascii="Calibri" w:hAnsi="Calibri"/>
        </w:rPr>
        <w:t xml:space="preserve"> </w:t>
      </w:r>
      <w:r>
        <w:rPr>
          <w:rFonts w:ascii="Calibri" w:hAnsi="Calibri"/>
        </w:rPr>
        <w:t>inspiring companies and</w:t>
      </w:r>
      <w:r w:rsidRPr="000865DC">
        <w:rPr>
          <w:rFonts w:ascii="Calibri" w:hAnsi="Calibri"/>
        </w:rPr>
        <w:t xml:space="preserve"> the</w:t>
      </w:r>
      <w:r>
        <w:rPr>
          <w:rFonts w:ascii="Calibri" w:hAnsi="Calibri"/>
        </w:rPr>
        <w:t>ir</w:t>
      </w:r>
      <w:r w:rsidRPr="000865DC">
        <w:rPr>
          <w:rFonts w:ascii="Calibri" w:hAnsi="Calibri"/>
        </w:rPr>
        <w:t xml:space="preserve"> people </w:t>
      </w:r>
      <w:r>
        <w:rPr>
          <w:rFonts w:ascii="Calibri" w:hAnsi="Calibri"/>
        </w:rPr>
        <w:t xml:space="preserve">to thrive, excel, and prosper. </w:t>
      </w:r>
    </w:p>
    <w:p w14:paraId="29DCD7DE" w14:textId="77777777" w:rsidR="004F346C" w:rsidRDefault="004F346C" w:rsidP="004F346C">
      <w:pPr>
        <w:tabs>
          <w:tab w:val="left" w:pos="9540"/>
        </w:tabs>
        <w:ind w:left="180" w:right="450"/>
        <w:contextualSpacing/>
        <w:rPr>
          <w:rFonts w:ascii="Calibri" w:hAnsi="Calibri"/>
        </w:rPr>
      </w:pPr>
    </w:p>
    <w:p w14:paraId="185217FF" w14:textId="77777777" w:rsidR="004F346C" w:rsidRPr="00B54356" w:rsidRDefault="004F346C" w:rsidP="004F346C">
      <w:pPr>
        <w:tabs>
          <w:tab w:val="left" w:pos="9540"/>
        </w:tabs>
        <w:ind w:left="180" w:right="450"/>
        <w:contextualSpacing/>
        <w:rPr>
          <w:rFonts w:ascii="Calibri" w:hAnsi="Calibri"/>
          <w:b/>
        </w:rPr>
      </w:pPr>
      <w:r>
        <w:rPr>
          <w:rFonts w:ascii="Calibri" w:hAnsi="Calibri"/>
          <w:b/>
        </w:rPr>
        <w:t>APPROACH TO LEARNING</w:t>
      </w:r>
    </w:p>
    <w:p w14:paraId="206F5BE5" w14:textId="77777777" w:rsidR="004F346C" w:rsidRDefault="004F346C" w:rsidP="004F346C">
      <w:pPr>
        <w:tabs>
          <w:tab w:val="left" w:pos="9540"/>
        </w:tabs>
        <w:ind w:left="180" w:right="450"/>
        <w:contextualSpacing/>
        <w:rPr>
          <w:rFonts w:ascii="Calibri" w:hAnsi="Calibri"/>
        </w:rPr>
      </w:pPr>
    </w:p>
    <w:p w14:paraId="6B2513E4" w14:textId="77777777" w:rsidR="004F346C" w:rsidRDefault="004F346C" w:rsidP="004F346C">
      <w:pPr>
        <w:tabs>
          <w:tab w:val="left" w:pos="9540"/>
        </w:tabs>
        <w:ind w:left="180" w:right="450"/>
        <w:contextualSpacing/>
        <w:rPr>
          <w:rFonts w:ascii="Calibri" w:hAnsi="Calibri"/>
        </w:rPr>
      </w:pPr>
      <w:r>
        <w:rPr>
          <w:rFonts w:ascii="Calibri" w:hAnsi="Calibri"/>
        </w:rPr>
        <w:t>The learning process in this class will feature the following elements:</w:t>
      </w:r>
    </w:p>
    <w:p w14:paraId="0878F869" w14:textId="77777777" w:rsidR="004F346C" w:rsidRDefault="004F346C" w:rsidP="004F346C">
      <w:pPr>
        <w:tabs>
          <w:tab w:val="left" w:pos="9540"/>
        </w:tabs>
        <w:ind w:left="180" w:right="450"/>
        <w:contextualSpacing/>
        <w:rPr>
          <w:rFonts w:ascii="Calibri" w:hAnsi="Calibri"/>
        </w:rPr>
      </w:pPr>
    </w:p>
    <w:p w14:paraId="23DE7AE2" w14:textId="77777777" w:rsidR="004F346C" w:rsidRDefault="004F346C" w:rsidP="004F346C">
      <w:pPr>
        <w:tabs>
          <w:tab w:val="left" w:pos="9540"/>
        </w:tabs>
        <w:ind w:left="180" w:right="450"/>
        <w:contextualSpacing/>
        <w:rPr>
          <w:rFonts w:ascii="Calibri" w:hAnsi="Calibri"/>
        </w:rPr>
      </w:pPr>
      <w:r>
        <w:rPr>
          <w:rFonts w:ascii="Calibri" w:hAnsi="Calibri"/>
          <w:b/>
        </w:rPr>
        <w:t xml:space="preserve">Readings.  </w:t>
      </w:r>
      <w:r>
        <w:rPr>
          <w:rFonts w:ascii="Calibri" w:hAnsi="Calibri"/>
        </w:rPr>
        <w:t xml:space="preserve">The readings for the class consist of a collection of articles and book excerpts, all of which have been compiled into a bound packet (the course reader).  The assigned readings for each class session will serve as a basis for classroom discussion (thus the readings associated with a given class session should be read </w:t>
      </w:r>
      <w:r w:rsidRPr="004F56DC">
        <w:rPr>
          <w:rFonts w:ascii="Calibri" w:hAnsi="Calibri"/>
          <w:i/>
        </w:rPr>
        <w:t>before</w:t>
      </w:r>
      <w:r>
        <w:rPr>
          <w:rFonts w:ascii="Calibri" w:hAnsi="Calibri"/>
        </w:rPr>
        <w:t xml:space="preserve"> that class session).</w:t>
      </w:r>
    </w:p>
    <w:p w14:paraId="291D066C" w14:textId="77777777" w:rsidR="004F346C" w:rsidRDefault="004F346C" w:rsidP="004F346C">
      <w:pPr>
        <w:tabs>
          <w:tab w:val="left" w:pos="9540"/>
        </w:tabs>
        <w:ind w:left="180" w:right="450"/>
        <w:contextualSpacing/>
        <w:rPr>
          <w:rFonts w:ascii="Calibri" w:hAnsi="Calibri"/>
        </w:rPr>
      </w:pPr>
    </w:p>
    <w:p w14:paraId="598C1A4D" w14:textId="77777777" w:rsidR="004F346C" w:rsidRDefault="004F346C" w:rsidP="004F346C">
      <w:pPr>
        <w:tabs>
          <w:tab w:val="left" w:pos="9540"/>
        </w:tabs>
        <w:ind w:left="180" w:right="450"/>
        <w:contextualSpacing/>
        <w:rPr>
          <w:rFonts w:ascii="Calibri" w:hAnsi="Calibri"/>
        </w:rPr>
      </w:pPr>
      <w:r>
        <w:rPr>
          <w:rFonts w:ascii="Calibri" w:hAnsi="Calibri"/>
          <w:b/>
        </w:rPr>
        <w:t xml:space="preserve">Lecture.  </w:t>
      </w:r>
      <w:r>
        <w:rPr>
          <w:rFonts w:ascii="Calibri" w:hAnsi="Calibri"/>
        </w:rPr>
        <w:t xml:space="preserve">Class lectures will complement the assigned readings to provide concepts and information relating to bests practices in workforce development.   </w:t>
      </w:r>
      <w:r w:rsidR="00C267BD">
        <w:rPr>
          <w:rFonts w:ascii="Calibri" w:hAnsi="Calibri"/>
        </w:rPr>
        <w:t xml:space="preserve">Some lectures will include presentations by guests who are senior leaders at exemplar companies.  </w:t>
      </w:r>
      <w:r>
        <w:rPr>
          <w:rFonts w:ascii="Calibri" w:hAnsi="Calibri"/>
        </w:rPr>
        <w:t>The material presented by lecture will be especially helpful to you in connection with your class project (see below).</w:t>
      </w:r>
    </w:p>
    <w:p w14:paraId="6ED9D73C" w14:textId="77777777" w:rsidR="004F346C" w:rsidRDefault="004F346C" w:rsidP="004F346C">
      <w:pPr>
        <w:tabs>
          <w:tab w:val="left" w:pos="9540"/>
        </w:tabs>
        <w:ind w:left="180" w:right="450"/>
        <w:contextualSpacing/>
        <w:rPr>
          <w:rFonts w:ascii="Calibri" w:hAnsi="Calibri"/>
        </w:rPr>
      </w:pPr>
    </w:p>
    <w:p w14:paraId="3622FBC7" w14:textId="77777777" w:rsidR="004F346C" w:rsidRDefault="004F346C" w:rsidP="004F346C">
      <w:pPr>
        <w:tabs>
          <w:tab w:val="left" w:pos="9540"/>
        </w:tabs>
        <w:ind w:left="180" w:right="450"/>
        <w:contextualSpacing/>
        <w:rPr>
          <w:rFonts w:ascii="Calibri" w:hAnsi="Calibri"/>
        </w:rPr>
      </w:pPr>
      <w:r>
        <w:rPr>
          <w:rFonts w:ascii="Calibri" w:hAnsi="Calibri"/>
          <w:b/>
        </w:rPr>
        <w:t xml:space="preserve">Classroom discussion.   </w:t>
      </w:r>
      <w:r>
        <w:rPr>
          <w:rFonts w:ascii="Calibri" w:hAnsi="Calibri"/>
        </w:rPr>
        <w:t>Every student in this course will bring significant work experience.    You will be encouraged to share those experiences.  They will provide valuable material for discussion, serving as real-life examples (both good and bad) that we can consider as we explore the range of concepts and practices that will be covered in this course.  We will make use of your own experiences as a basis for classroom discussion.</w:t>
      </w:r>
    </w:p>
    <w:p w14:paraId="7721D92E" w14:textId="77777777" w:rsidR="004F346C" w:rsidRDefault="004F346C" w:rsidP="004F346C">
      <w:pPr>
        <w:tabs>
          <w:tab w:val="left" w:pos="9540"/>
        </w:tabs>
        <w:ind w:left="180" w:right="450"/>
        <w:contextualSpacing/>
        <w:rPr>
          <w:rFonts w:ascii="Calibri" w:hAnsi="Calibri"/>
        </w:rPr>
      </w:pPr>
    </w:p>
    <w:p w14:paraId="6895BC62" w14:textId="77777777" w:rsidR="004F346C" w:rsidRDefault="004F346C" w:rsidP="004F346C">
      <w:pPr>
        <w:tabs>
          <w:tab w:val="left" w:pos="9540"/>
        </w:tabs>
        <w:ind w:left="180" w:right="450"/>
        <w:contextualSpacing/>
        <w:rPr>
          <w:rFonts w:ascii="Calibri" w:hAnsi="Calibri"/>
          <w:b/>
        </w:rPr>
      </w:pPr>
      <w:r w:rsidRPr="00F53E65">
        <w:rPr>
          <w:rFonts w:ascii="Calibri" w:hAnsi="Calibri"/>
          <w:b/>
        </w:rPr>
        <w:t xml:space="preserve">COURSE </w:t>
      </w:r>
      <w:r>
        <w:rPr>
          <w:rFonts w:ascii="Calibri" w:hAnsi="Calibri"/>
          <w:b/>
        </w:rPr>
        <w:t>ASSIGN</w:t>
      </w:r>
      <w:r w:rsidRPr="00F53E65">
        <w:rPr>
          <w:rFonts w:ascii="Calibri" w:hAnsi="Calibri"/>
          <w:b/>
        </w:rPr>
        <w:t xml:space="preserve">MENTS </w:t>
      </w:r>
    </w:p>
    <w:p w14:paraId="5368F369" w14:textId="77777777" w:rsidR="004F346C" w:rsidRDefault="004F346C" w:rsidP="004F346C">
      <w:pPr>
        <w:tabs>
          <w:tab w:val="left" w:pos="9540"/>
        </w:tabs>
        <w:ind w:left="180" w:right="450"/>
        <w:contextualSpacing/>
        <w:rPr>
          <w:rFonts w:ascii="Calibri" w:hAnsi="Calibri"/>
        </w:rPr>
      </w:pPr>
    </w:p>
    <w:p w14:paraId="7C4EEDFD" w14:textId="77777777" w:rsidR="004F346C" w:rsidRDefault="004F346C" w:rsidP="004F346C">
      <w:pPr>
        <w:tabs>
          <w:tab w:val="left" w:pos="9540"/>
        </w:tabs>
        <w:ind w:left="180" w:right="450"/>
        <w:contextualSpacing/>
        <w:rPr>
          <w:rFonts w:ascii="Calibri" w:hAnsi="Calibri"/>
        </w:rPr>
      </w:pPr>
      <w:r>
        <w:rPr>
          <w:rFonts w:ascii="Calibri" w:hAnsi="Calibri"/>
        </w:rPr>
        <w:t>Course assignments will consist of:</w:t>
      </w:r>
    </w:p>
    <w:p w14:paraId="7B0D03DC" w14:textId="77777777" w:rsidR="004F346C" w:rsidRDefault="004F346C" w:rsidP="004F346C">
      <w:pPr>
        <w:tabs>
          <w:tab w:val="left" w:pos="9540"/>
        </w:tabs>
        <w:ind w:left="180" w:right="450"/>
        <w:contextualSpacing/>
        <w:rPr>
          <w:rFonts w:ascii="Calibri" w:hAnsi="Calibri"/>
        </w:rPr>
      </w:pPr>
    </w:p>
    <w:p w14:paraId="3D59FFFD" w14:textId="77777777" w:rsidR="004F346C" w:rsidRDefault="004F346C" w:rsidP="004F346C">
      <w:pPr>
        <w:tabs>
          <w:tab w:val="left" w:pos="9540"/>
        </w:tabs>
        <w:ind w:left="180" w:right="450"/>
        <w:contextualSpacing/>
        <w:rPr>
          <w:rFonts w:ascii="Calibri" w:hAnsi="Calibri"/>
        </w:rPr>
      </w:pPr>
      <w:r w:rsidRPr="002B5035">
        <w:rPr>
          <w:rFonts w:ascii="Calibri" w:hAnsi="Calibri"/>
          <w:b/>
        </w:rPr>
        <w:t xml:space="preserve">Assigned </w:t>
      </w:r>
      <w:r>
        <w:rPr>
          <w:rFonts w:ascii="Calibri" w:hAnsi="Calibri"/>
          <w:b/>
        </w:rPr>
        <w:t>R</w:t>
      </w:r>
      <w:r w:rsidRPr="002B5035">
        <w:rPr>
          <w:rFonts w:ascii="Calibri" w:hAnsi="Calibri"/>
          <w:b/>
        </w:rPr>
        <w:t>eadings</w:t>
      </w:r>
      <w:r>
        <w:rPr>
          <w:rFonts w:ascii="Calibri" w:hAnsi="Calibri"/>
        </w:rPr>
        <w:t xml:space="preserve">.  Assigned readings </w:t>
      </w:r>
      <w:r w:rsidR="00C267BD">
        <w:rPr>
          <w:rFonts w:ascii="Calibri" w:hAnsi="Calibri"/>
        </w:rPr>
        <w:t xml:space="preserve">(all of which will be included in the course reader) </w:t>
      </w:r>
      <w:r>
        <w:rPr>
          <w:rFonts w:ascii="Calibri" w:hAnsi="Calibri"/>
        </w:rPr>
        <w:t xml:space="preserve">are to be completed prior to each class meeting.  </w:t>
      </w:r>
    </w:p>
    <w:p w14:paraId="40BE6A7F" w14:textId="77777777" w:rsidR="004F346C" w:rsidRDefault="004F346C" w:rsidP="004F346C">
      <w:pPr>
        <w:tabs>
          <w:tab w:val="left" w:pos="9540"/>
        </w:tabs>
        <w:ind w:left="180" w:right="450"/>
        <w:contextualSpacing/>
        <w:rPr>
          <w:rFonts w:ascii="Calibri" w:hAnsi="Calibri"/>
        </w:rPr>
      </w:pPr>
    </w:p>
    <w:p w14:paraId="64085EF4" w14:textId="77777777" w:rsidR="004F346C" w:rsidRDefault="004F346C" w:rsidP="004F346C">
      <w:pPr>
        <w:tabs>
          <w:tab w:val="left" w:pos="9540"/>
        </w:tabs>
        <w:ind w:left="180" w:right="450"/>
        <w:contextualSpacing/>
        <w:rPr>
          <w:rFonts w:ascii="Calibri" w:hAnsi="Calibri"/>
        </w:rPr>
      </w:pPr>
      <w:r w:rsidRPr="002B5035">
        <w:rPr>
          <w:rFonts w:ascii="Calibri" w:hAnsi="Calibri"/>
          <w:b/>
        </w:rPr>
        <w:lastRenderedPageBreak/>
        <w:t>Classroom Participation</w:t>
      </w:r>
      <w:r>
        <w:rPr>
          <w:rFonts w:ascii="Calibri" w:hAnsi="Calibri"/>
        </w:rPr>
        <w:t>.   Classroom discussion will be a critical part of our learning process.  It is also an opportunity for each student to demonstrate familiarity with the assigned readings.  At each class session, the value of each student’s contribution to the discussion will be recorded.</w:t>
      </w:r>
    </w:p>
    <w:p w14:paraId="302FA829" w14:textId="77777777" w:rsidR="004F346C" w:rsidRDefault="004F346C" w:rsidP="004F346C">
      <w:pPr>
        <w:tabs>
          <w:tab w:val="left" w:pos="9540"/>
        </w:tabs>
        <w:ind w:left="180" w:right="450"/>
        <w:contextualSpacing/>
        <w:rPr>
          <w:rFonts w:ascii="Calibri" w:hAnsi="Calibri"/>
        </w:rPr>
      </w:pPr>
    </w:p>
    <w:p w14:paraId="2F52E77D" w14:textId="77777777" w:rsidR="004F346C" w:rsidRDefault="004F346C" w:rsidP="004F346C">
      <w:pPr>
        <w:tabs>
          <w:tab w:val="left" w:pos="9540"/>
        </w:tabs>
        <w:ind w:left="180" w:right="450"/>
        <w:contextualSpacing/>
        <w:rPr>
          <w:rFonts w:ascii="Calibri" w:hAnsi="Calibri"/>
        </w:rPr>
      </w:pPr>
      <w:r>
        <w:rPr>
          <w:rFonts w:ascii="Calibri" w:hAnsi="Calibri"/>
          <w:b/>
        </w:rPr>
        <w:t xml:space="preserve">Take-Away Reports.  </w:t>
      </w:r>
      <w:r>
        <w:rPr>
          <w:rFonts w:ascii="Calibri" w:hAnsi="Calibri"/>
        </w:rPr>
        <w:t xml:space="preserve">At the end of each class session, students are to complete a brief written report (no more than 3-4 paragraphs) in which they describe and comment on 2-3 key concepts addressed in the class session that the student found especially significant or relevant.  This may, for example, relate to an experience with a current or former employer.  </w:t>
      </w:r>
    </w:p>
    <w:p w14:paraId="1A8781E6" w14:textId="77777777" w:rsidR="004F346C" w:rsidRDefault="004F346C" w:rsidP="004F346C">
      <w:pPr>
        <w:tabs>
          <w:tab w:val="left" w:pos="9540"/>
        </w:tabs>
        <w:ind w:left="180" w:right="450"/>
        <w:contextualSpacing/>
        <w:rPr>
          <w:rFonts w:ascii="Calibri" w:hAnsi="Calibri"/>
        </w:rPr>
      </w:pPr>
    </w:p>
    <w:p w14:paraId="5B8F2613" w14:textId="77777777" w:rsidR="004F346C" w:rsidRPr="00E01238" w:rsidRDefault="004F346C" w:rsidP="004F346C">
      <w:pPr>
        <w:tabs>
          <w:tab w:val="left" w:pos="9540"/>
        </w:tabs>
        <w:ind w:left="180" w:right="450"/>
        <w:contextualSpacing/>
        <w:rPr>
          <w:rFonts w:ascii="Calibri" w:hAnsi="Calibri"/>
          <w:b/>
        </w:rPr>
      </w:pPr>
      <w:r>
        <w:rPr>
          <w:rFonts w:ascii="Calibri" w:hAnsi="Calibri"/>
          <w:b/>
        </w:rPr>
        <w:t>Term</w:t>
      </w:r>
      <w:r w:rsidRPr="00C75999">
        <w:rPr>
          <w:rFonts w:ascii="Calibri" w:hAnsi="Calibri"/>
          <w:b/>
        </w:rPr>
        <w:t xml:space="preserve"> Project</w:t>
      </w:r>
      <w:r>
        <w:rPr>
          <w:rFonts w:ascii="Calibri" w:hAnsi="Calibri"/>
        </w:rPr>
        <w:t xml:space="preserve">.   At the end of the term, students will submit a term project consisting of an evaluation of the company they now work for or worked for in the past (if you feel that no such company will provide a suitable subject for your project, contact the instructor to discuss alternatives).  If two or more students have worked for the same employer, they may collaborate to produce a team project.  Your project will critique the effectiveness of your chosen employer in creating a high-performing workplace, </w:t>
      </w:r>
      <w:r w:rsidRPr="00725FBB">
        <w:rPr>
          <w:rFonts w:ascii="Calibri" w:hAnsi="Calibri"/>
          <w:i/>
        </w:rPr>
        <w:t>with particular reference to the concepts covered in the course</w:t>
      </w:r>
      <w:r>
        <w:rPr>
          <w:rFonts w:ascii="Calibri" w:hAnsi="Calibri"/>
        </w:rPr>
        <w:t>.  Where you identify shortcomings in the employer’s practices, you should offer your recommendations for improvement.   S</w:t>
      </w:r>
      <w:r w:rsidRPr="00493EC2">
        <w:rPr>
          <w:rFonts w:ascii="Calibri" w:hAnsi="Calibri"/>
        </w:rPr>
        <w:t>tudent</w:t>
      </w:r>
      <w:r>
        <w:rPr>
          <w:rFonts w:ascii="Calibri" w:hAnsi="Calibri"/>
        </w:rPr>
        <w:t>s have the option of submitting their paper in draft form, then scheduling</w:t>
      </w:r>
      <w:r w:rsidRPr="00493EC2">
        <w:rPr>
          <w:rFonts w:ascii="Calibri" w:hAnsi="Calibri"/>
        </w:rPr>
        <w:t xml:space="preserve"> a meeting with the instructor (</w:t>
      </w:r>
      <w:r>
        <w:rPr>
          <w:rFonts w:ascii="Calibri" w:hAnsi="Calibri"/>
        </w:rPr>
        <w:t xml:space="preserve">prior to </w:t>
      </w:r>
      <w:r w:rsidRPr="00493EC2">
        <w:rPr>
          <w:rFonts w:ascii="Calibri" w:hAnsi="Calibri"/>
        </w:rPr>
        <w:t xml:space="preserve">the due date for the project) </w:t>
      </w:r>
      <w:r>
        <w:rPr>
          <w:rFonts w:ascii="Calibri" w:hAnsi="Calibri"/>
        </w:rPr>
        <w:t>to</w:t>
      </w:r>
      <w:r w:rsidRPr="00493EC2">
        <w:rPr>
          <w:rFonts w:ascii="Calibri" w:hAnsi="Calibri"/>
        </w:rPr>
        <w:t xml:space="preserve"> discuss </w:t>
      </w:r>
      <w:r>
        <w:rPr>
          <w:rFonts w:ascii="Calibri" w:hAnsi="Calibri"/>
        </w:rPr>
        <w:t>the draft and get feedback prior to submitting the final version</w:t>
      </w:r>
      <w:r w:rsidRPr="00493EC2">
        <w:rPr>
          <w:rFonts w:ascii="Calibri" w:hAnsi="Calibri"/>
        </w:rPr>
        <w:t>.</w:t>
      </w:r>
    </w:p>
    <w:p w14:paraId="1DB498B9" w14:textId="77777777" w:rsidR="004F346C" w:rsidRDefault="004F346C" w:rsidP="004F346C">
      <w:pPr>
        <w:tabs>
          <w:tab w:val="left" w:pos="9540"/>
        </w:tabs>
        <w:ind w:left="180" w:right="450"/>
        <w:contextualSpacing/>
        <w:rPr>
          <w:rFonts w:ascii="Calibri" w:hAnsi="Calibri"/>
          <w:b/>
        </w:rPr>
      </w:pPr>
    </w:p>
    <w:p w14:paraId="3453A150" w14:textId="77777777" w:rsidR="004F346C" w:rsidRDefault="004F346C" w:rsidP="004F346C">
      <w:pPr>
        <w:tabs>
          <w:tab w:val="left" w:pos="9540"/>
        </w:tabs>
        <w:ind w:left="180" w:right="450"/>
        <w:contextualSpacing/>
        <w:rPr>
          <w:rFonts w:ascii="Calibri" w:hAnsi="Calibri"/>
          <w:b/>
        </w:rPr>
      </w:pPr>
      <w:r>
        <w:rPr>
          <w:rFonts w:ascii="Calibri" w:hAnsi="Calibri"/>
          <w:b/>
        </w:rPr>
        <w:t>CLASSROOM MEETING SCHEDULE</w:t>
      </w:r>
    </w:p>
    <w:p w14:paraId="07604512" w14:textId="77777777" w:rsidR="004F346C" w:rsidRDefault="004F346C" w:rsidP="004F346C">
      <w:pPr>
        <w:tabs>
          <w:tab w:val="left" w:pos="9540"/>
        </w:tabs>
        <w:ind w:left="180" w:right="450"/>
        <w:contextualSpacing/>
        <w:rPr>
          <w:rFonts w:ascii="Calibri" w:hAnsi="Calibri"/>
        </w:rPr>
      </w:pPr>
    </w:p>
    <w:p w14:paraId="13467033" w14:textId="77777777" w:rsidR="004F346C" w:rsidRPr="00D9375D" w:rsidRDefault="004F346C" w:rsidP="00996136">
      <w:pPr>
        <w:tabs>
          <w:tab w:val="left" w:pos="9540"/>
        </w:tabs>
        <w:ind w:left="180" w:right="450"/>
        <w:contextualSpacing/>
        <w:rPr>
          <w:rFonts w:ascii="Calibri" w:hAnsi="Calibri"/>
        </w:rPr>
      </w:pPr>
      <w:r w:rsidRPr="00D9375D">
        <w:rPr>
          <w:rFonts w:ascii="Calibri" w:hAnsi="Calibri"/>
        </w:rPr>
        <w:t xml:space="preserve">We will meet </w:t>
      </w:r>
      <w:r w:rsidR="00A52EFE">
        <w:rPr>
          <w:rFonts w:ascii="Calibri" w:hAnsi="Calibri"/>
        </w:rPr>
        <w:t>12:30 -3:3</w:t>
      </w:r>
      <w:r w:rsidR="00996136">
        <w:rPr>
          <w:rFonts w:ascii="Calibri" w:hAnsi="Calibri"/>
        </w:rPr>
        <w:t>0pm,</w:t>
      </w:r>
      <w:r w:rsidRPr="00D9375D">
        <w:rPr>
          <w:rFonts w:ascii="Calibri" w:hAnsi="Calibri"/>
        </w:rPr>
        <w:t xml:space="preserve"> </w:t>
      </w:r>
      <w:r w:rsidR="00996136" w:rsidRPr="00996136">
        <w:rPr>
          <w:rFonts w:ascii="Calibri" w:hAnsi="Calibri" w:cs="Calibri"/>
          <w:b/>
          <w:bCs/>
          <w:color w:val="1F497D"/>
        </w:rPr>
        <w:t>July 6</w:t>
      </w:r>
      <w:r w:rsidR="00A52EFE">
        <w:rPr>
          <w:rFonts w:ascii="Calibri" w:hAnsi="Calibri" w:cs="Calibri"/>
          <w:b/>
          <w:bCs/>
          <w:color w:val="1F497D"/>
        </w:rPr>
        <w:t xml:space="preserve">, </w:t>
      </w:r>
      <w:r w:rsidR="00996136" w:rsidRPr="00996136">
        <w:rPr>
          <w:rFonts w:ascii="Calibri" w:hAnsi="Calibri" w:cs="Calibri"/>
          <w:b/>
          <w:bCs/>
          <w:color w:val="1F497D"/>
        </w:rPr>
        <w:t>July 20</w:t>
      </w:r>
      <w:r w:rsidR="00A52EFE">
        <w:rPr>
          <w:rFonts w:ascii="Calibri" w:hAnsi="Calibri" w:cs="Calibri"/>
          <w:b/>
          <w:bCs/>
          <w:color w:val="1F497D"/>
        </w:rPr>
        <w:t xml:space="preserve">, </w:t>
      </w:r>
      <w:r w:rsidR="00996136" w:rsidRPr="00996136">
        <w:rPr>
          <w:rFonts w:ascii="Calibri" w:hAnsi="Calibri" w:cs="Calibri"/>
          <w:b/>
          <w:bCs/>
          <w:color w:val="1F497D"/>
        </w:rPr>
        <w:t>August 3</w:t>
      </w:r>
      <w:r w:rsidR="00A52EFE">
        <w:rPr>
          <w:rFonts w:ascii="Calibri" w:hAnsi="Calibri" w:cs="Calibri"/>
          <w:b/>
          <w:bCs/>
          <w:color w:val="1F497D"/>
        </w:rPr>
        <w:t xml:space="preserve">, </w:t>
      </w:r>
      <w:r w:rsidR="00996136" w:rsidRPr="00996136">
        <w:rPr>
          <w:rFonts w:ascii="Calibri" w:hAnsi="Calibri" w:cs="Calibri"/>
          <w:b/>
          <w:bCs/>
          <w:color w:val="1F497D"/>
        </w:rPr>
        <w:t>August 17</w:t>
      </w:r>
      <w:r w:rsidR="00A52EFE">
        <w:rPr>
          <w:rFonts w:ascii="Calibri" w:hAnsi="Calibri" w:cs="Calibri"/>
          <w:b/>
          <w:bCs/>
          <w:color w:val="1F497D"/>
        </w:rPr>
        <w:t xml:space="preserve"> and </w:t>
      </w:r>
      <w:r w:rsidR="00996136" w:rsidRPr="00996136">
        <w:rPr>
          <w:rFonts w:ascii="Calibri" w:hAnsi="Calibri" w:cs="Calibri"/>
          <w:b/>
          <w:bCs/>
          <w:color w:val="1F497D"/>
        </w:rPr>
        <w:t>August 31</w:t>
      </w:r>
      <w:r>
        <w:rPr>
          <w:rFonts w:ascii="Calibri" w:hAnsi="Calibri"/>
        </w:rPr>
        <w:t>.</w:t>
      </w:r>
      <w:r w:rsidR="00894030">
        <w:rPr>
          <w:rFonts w:ascii="Calibri" w:hAnsi="Calibri"/>
        </w:rPr>
        <w:t xml:space="preserve"> </w:t>
      </w:r>
    </w:p>
    <w:p w14:paraId="104B11E6" w14:textId="77777777" w:rsidR="004F346C" w:rsidRPr="007E3B6F" w:rsidRDefault="004F346C" w:rsidP="004F346C">
      <w:pPr>
        <w:tabs>
          <w:tab w:val="left" w:pos="9540"/>
        </w:tabs>
        <w:ind w:left="180" w:right="450"/>
        <w:contextualSpacing/>
        <w:rPr>
          <w:rFonts w:ascii="Calibri" w:hAnsi="Calibri"/>
          <w:color w:val="FF0000"/>
        </w:rPr>
      </w:pPr>
    </w:p>
    <w:p w14:paraId="2AFA4EF7" w14:textId="77777777" w:rsidR="004F346C" w:rsidRDefault="004F346C" w:rsidP="004F346C">
      <w:pPr>
        <w:tabs>
          <w:tab w:val="left" w:pos="9540"/>
        </w:tabs>
        <w:ind w:left="180" w:right="450"/>
        <w:contextualSpacing/>
        <w:rPr>
          <w:rFonts w:ascii="Calibri" w:hAnsi="Calibri"/>
        </w:rPr>
      </w:pPr>
    </w:p>
    <w:p w14:paraId="5FB42C3A" w14:textId="77777777" w:rsidR="004F346C" w:rsidRPr="00DF1622" w:rsidRDefault="004F346C" w:rsidP="004F346C">
      <w:pPr>
        <w:tabs>
          <w:tab w:val="left" w:pos="9540"/>
        </w:tabs>
        <w:ind w:left="180" w:right="450"/>
        <w:contextualSpacing/>
        <w:rPr>
          <w:rFonts w:ascii="Calibri" w:hAnsi="Calibri"/>
          <w:b/>
        </w:rPr>
      </w:pPr>
      <w:r>
        <w:rPr>
          <w:rFonts w:ascii="Calibri" w:hAnsi="Calibri"/>
          <w:b/>
        </w:rPr>
        <w:t>TERM PROJECT DUE DATE</w:t>
      </w:r>
    </w:p>
    <w:p w14:paraId="1E118663" w14:textId="77777777" w:rsidR="004F346C" w:rsidRDefault="004F346C" w:rsidP="004F346C">
      <w:pPr>
        <w:tabs>
          <w:tab w:val="left" w:pos="9540"/>
        </w:tabs>
        <w:ind w:left="180" w:right="450"/>
        <w:contextualSpacing/>
        <w:rPr>
          <w:rFonts w:ascii="Calibri" w:hAnsi="Calibri"/>
        </w:rPr>
      </w:pPr>
    </w:p>
    <w:p w14:paraId="215D4B39" w14:textId="77777777" w:rsidR="004F346C" w:rsidRPr="00137BA4" w:rsidRDefault="004F346C" w:rsidP="004F346C">
      <w:pPr>
        <w:tabs>
          <w:tab w:val="left" w:pos="9540"/>
        </w:tabs>
        <w:ind w:left="180" w:right="450"/>
        <w:contextualSpacing/>
        <w:rPr>
          <w:rFonts w:ascii="Calibri" w:hAnsi="Calibri"/>
          <w:i/>
        </w:rPr>
      </w:pPr>
      <w:r w:rsidRPr="00A00C36">
        <w:rPr>
          <w:rFonts w:ascii="Calibri" w:hAnsi="Calibri"/>
        </w:rPr>
        <w:t xml:space="preserve">Your </w:t>
      </w:r>
      <w:r>
        <w:rPr>
          <w:rFonts w:ascii="Calibri" w:hAnsi="Calibri"/>
        </w:rPr>
        <w:t>term</w:t>
      </w:r>
      <w:r w:rsidRPr="00A00C36">
        <w:rPr>
          <w:rFonts w:ascii="Calibri" w:hAnsi="Calibri"/>
        </w:rPr>
        <w:t xml:space="preserve"> </w:t>
      </w:r>
      <w:r>
        <w:rPr>
          <w:rFonts w:ascii="Calibri" w:hAnsi="Calibri"/>
        </w:rPr>
        <w:t>paper</w:t>
      </w:r>
      <w:r w:rsidRPr="00A00C36">
        <w:rPr>
          <w:rFonts w:ascii="Calibri" w:hAnsi="Calibri"/>
        </w:rPr>
        <w:t xml:space="preserve"> will be due</w:t>
      </w:r>
      <w:r>
        <w:rPr>
          <w:rFonts w:ascii="Calibri" w:hAnsi="Calibri"/>
          <w:b/>
        </w:rPr>
        <w:t xml:space="preserve"> </w:t>
      </w:r>
      <w:r w:rsidR="00A87B65">
        <w:rPr>
          <w:rFonts w:ascii="Calibri" w:hAnsi="Calibri"/>
          <w:b/>
        </w:rPr>
        <w:t>Satur</w:t>
      </w:r>
      <w:r w:rsidR="003C4ED9">
        <w:rPr>
          <w:rFonts w:ascii="Calibri" w:hAnsi="Calibri"/>
          <w:b/>
        </w:rPr>
        <w:t xml:space="preserve">day </w:t>
      </w:r>
      <w:r w:rsidR="00894030">
        <w:rPr>
          <w:rFonts w:ascii="Calibri" w:hAnsi="Calibri"/>
        </w:rPr>
        <w:t xml:space="preserve">September </w:t>
      </w:r>
      <w:r w:rsidR="00A87B65">
        <w:rPr>
          <w:rFonts w:ascii="Calibri" w:hAnsi="Calibri"/>
        </w:rPr>
        <w:t>7</w:t>
      </w:r>
      <w:r w:rsidR="00894030" w:rsidRPr="00894030">
        <w:rPr>
          <w:rFonts w:ascii="Calibri" w:hAnsi="Calibri"/>
          <w:vertAlign w:val="superscript"/>
        </w:rPr>
        <w:t>th</w:t>
      </w:r>
      <w:r>
        <w:rPr>
          <w:rFonts w:ascii="Calibri" w:hAnsi="Calibri"/>
        </w:rPr>
        <w:t>.</w:t>
      </w:r>
    </w:p>
    <w:p w14:paraId="131B9995" w14:textId="77777777" w:rsidR="004F346C" w:rsidRDefault="004F346C" w:rsidP="004F346C">
      <w:pPr>
        <w:tabs>
          <w:tab w:val="left" w:pos="9540"/>
        </w:tabs>
        <w:ind w:right="450"/>
        <w:contextualSpacing/>
        <w:rPr>
          <w:rFonts w:ascii="Calibri" w:hAnsi="Calibri"/>
          <w:b/>
        </w:rPr>
      </w:pPr>
    </w:p>
    <w:p w14:paraId="24DFB4BC" w14:textId="77777777" w:rsidR="004F346C" w:rsidRDefault="004F346C" w:rsidP="004F346C">
      <w:pPr>
        <w:tabs>
          <w:tab w:val="left" w:pos="9540"/>
        </w:tabs>
        <w:ind w:left="180" w:right="450"/>
        <w:contextualSpacing/>
        <w:rPr>
          <w:rFonts w:ascii="Calibri" w:hAnsi="Calibri"/>
        </w:rPr>
      </w:pPr>
      <w:r>
        <w:rPr>
          <w:rFonts w:ascii="Calibri" w:hAnsi="Calibri"/>
          <w:b/>
        </w:rPr>
        <w:t xml:space="preserve">GRADING </w:t>
      </w:r>
    </w:p>
    <w:p w14:paraId="35254E57" w14:textId="77777777" w:rsidR="004F346C" w:rsidRDefault="004F346C" w:rsidP="004F346C">
      <w:pPr>
        <w:tabs>
          <w:tab w:val="left" w:pos="9540"/>
        </w:tabs>
        <w:ind w:left="180" w:right="450"/>
        <w:contextualSpacing/>
        <w:rPr>
          <w:rFonts w:ascii="Calibri" w:hAnsi="Calibri"/>
        </w:rPr>
      </w:pPr>
    </w:p>
    <w:p w14:paraId="733B225D" w14:textId="77777777" w:rsidR="004F346C" w:rsidRDefault="004F346C" w:rsidP="004F346C">
      <w:pPr>
        <w:tabs>
          <w:tab w:val="left" w:pos="9540"/>
        </w:tabs>
        <w:ind w:left="180" w:right="450"/>
        <w:contextualSpacing/>
        <w:rPr>
          <w:rFonts w:ascii="Calibri" w:hAnsi="Calibri"/>
        </w:rPr>
      </w:pPr>
      <w:r>
        <w:rPr>
          <w:rFonts w:ascii="Calibri" w:hAnsi="Calibri"/>
        </w:rPr>
        <w:t>Your grade will be based on the extent to which you demonstrate, through the assignments described above, that you have gained an understanding of the concepts and practices that will be presented in the course.  Your performance in the assignments will be weighted as follows:</w:t>
      </w:r>
    </w:p>
    <w:p w14:paraId="3EA243EB" w14:textId="77777777" w:rsidR="004F346C" w:rsidRPr="00652F0A" w:rsidRDefault="004F346C" w:rsidP="004F346C">
      <w:pPr>
        <w:tabs>
          <w:tab w:val="left" w:pos="9540"/>
        </w:tabs>
        <w:ind w:left="180" w:right="450"/>
        <w:contextualSpacing/>
        <w:rPr>
          <w:rFonts w:ascii="Calibri" w:hAnsi="Calibri"/>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517"/>
        <w:gridCol w:w="3806"/>
      </w:tblGrid>
      <w:tr w:rsidR="004F346C" w:rsidRPr="00DC56B8" w14:paraId="7271BC81" w14:textId="77777777" w:rsidTr="00F12300">
        <w:tc>
          <w:tcPr>
            <w:tcW w:w="3870" w:type="dxa"/>
            <w:shd w:val="clear" w:color="auto" w:fill="D9D9D9"/>
          </w:tcPr>
          <w:p w14:paraId="72146B34" w14:textId="77777777" w:rsidR="004F346C" w:rsidRPr="00DC56B8" w:rsidRDefault="004F346C" w:rsidP="004F346C">
            <w:pPr>
              <w:tabs>
                <w:tab w:val="left" w:pos="9540"/>
              </w:tabs>
              <w:ind w:right="450"/>
              <w:contextualSpacing/>
              <w:jc w:val="center"/>
              <w:rPr>
                <w:rFonts w:ascii="Calibri" w:hAnsi="Calibri"/>
                <w:b/>
              </w:rPr>
            </w:pPr>
            <w:r w:rsidRPr="00DC56B8">
              <w:rPr>
                <w:rFonts w:ascii="Calibri" w:hAnsi="Calibri"/>
                <w:b/>
              </w:rPr>
              <w:t>Assignment</w:t>
            </w:r>
          </w:p>
        </w:tc>
        <w:tc>
          <w:tcPr>
            <w:tcW w:w="1530" w:type="dxa"/>
            <w:shd w:val="clear" w:color="auto" w:fill="D9D9D9"/>
          </w:tcPr>
          <w:p w14:paraId="1461AC1E" w14:textId="77777777" w:rsidR="004F346C" w:rsidRPr="00DC56B8" w:rsidRDefault="004F346C" w:rsidP="004F346C">
            <w:pPr>
              <w:tabs>
                <w:tab w:val="left" w:pos="9540"/>
              </w:tabs>
              <w:ind w:right="450"/>
              <w:contextualSpacing/>
              <w:jc w:val="center"/>
              <w:rPr>
                <w:rFonts w:ascii="Calibri" w:hAnsi="Calibri"/>
                <w:b/>
              </w:rPr>
            </w:pPr>
            <w:r w:rsidRPr="00DC56B8">
              <w:rPr>
                <w:rFonts w:ascii="Calibri" w:hAnsi="Calibri"/>
                <w:b/>
              </w:rPr>
              <w:t xml:space="preserve">    Weight</w:t>
            </w:r>
          </w:p>
        </w:tc>
        <w:tc>
          <w:tcPr>
            <w:tcW w:w="3960" w:type="dxa"/>
            <w:shd w:val="clear" w:color="auto" w:fill="D9D9D9"/>
          </w:tcPr>
          <w:p w14:paraId="0214C90E" w14:textId="77777777" w:rsidR="004F346C" w:rsidRPr="00DC56B8" w:rsidRDefault="004F346C" w:rsidP="004F346C">
            <w:pPr>
              <w:tabs>
                <w:tab w:val="left" w:pos="9540"/>
              </w:tabs>
              <w:ind w:right="450"/>
              <w:contextualSpacing/>
              <w:jc w:val="center"/>
              <w:rPr>
                <w:rFonts w:ascii="Calibri" w:hAnsi="Calibri"/>
                <w:b/>
              </w:rPr>
            </w:pPr>
            <w:r w:rsidRPr="00DC56B8">
              <w:rPr>
                <w:rFonts w:ascii="Calibri" w:hAnsi="Calibri"/>
                <w:b/>
              </w:rPr>
              <w:t>Due Date</w:t>
            </w:r>
          </w:p>
        </w:tc>
      </w:tr>
      <w:tr w:rsidR="004F346C" w:rsidRPr="00DC56B8" w14:paraId="4C75EB01" w14:textId="77777777" w:rsidTr="00F12300">
        <w:tc>
          <w:tcPr>
            <w:tcW w:w="3870" w:type="dxa"/>
          </w:tcPr>
          <w:p w14:paraId="10599755" w14:textId="77777777" w:rsidR="004F346C" w:rsidRPr="00DC56B8" w:rsidRDefault="004F346C" w:rsidP="004F346C">
            <w:pPr>
              <w:tabs>
                <w:tab w:val="left" w:pos="9540"/>
              </w:tabs>
              <w:ind w:right="450"/>
              <w:contextualSpacing/>
              <w:rPr>
                <w:rFonts w:ascii="Calibri" w:hAnsi="Calibri"/>
              </w:rPr>
            </w:pPr>
            <w:r w:rsidRPr="00DC56B8">
              <w:rPr>
                <w:rFonts w:ascii="Calibri" w:hAnsi="Calibri"/>
              </w:rPr>
              <w:t>Class participation</w:t>
            </w:r>
          </w:p>
        </w:tc>
        <w:tc>
          <w:tcPr>
            <w:tcW w:w="1530" w:type="dxa"/>
          </w:tcPr>
          <w:p w14:paraId="580F42A9" w14:textId="77777777" w:rsidR="004F346C" w:rsidRPr="00DC56B8" w:rsidRDefault="004F346C" w:rsidP="004F346C">
            <w:pPr>
              <w:tabs>
                <w:tab w:val="left" w:pos="9540"/>
              </w:tabs>
              <w:ind w:right="450"/>
              <w:contextualSpacing/>
              <w:rPr>
                <w:rFonts w:ascii="Calibri" w:hAnsi="Calibri"/>
              </w:rPr>
            </w:pPr>
            <w:r>
              <w:rPr>
                <w:rFonts w:ascii="Calibri" w:hAnsi="Calibri"/>
              </w:rPr>
              <w:t>25</w:t>
            </w:r>
            <w:r w:rsidRPr="00DC56B8">
              <w:rPr>
                <w:rFonts w:ascii="Calibri" w:hAnsi="Calibri"/>
              </w:rPr>
              <w:t>%</w:t>
            </w:r>
          </w:p>
        </w:tc>
        <w:tc>
          <w:tcPr>
            <w:tcW w:w="3960" w:type="dxa"/>
          </w:tcPr>
          <w:p w14:paraId="5C7D42BB" w14:textId="77777777" w:rsidR="004F346C" w:rsidRPr="00DC56B8" w:rsidRDefault="004F346C" w:rsidP="004F346C">
            <w:pPr>
              <w:tabs>
                <w:tab w:val="left" w:pos="9540"/>
              </w:tabs>
              <w:ind w:right="450"/>
              <w:contextualSpacing/>
              <w:rPr>
                <w:rFonts w:ascii="Calibri" w:hAnsi="Calibri"/>
              </w:rPr>
            </w:pPr>
            <w:r w:rsidRPr="00DC56B8">
              <w:rPr>
                <w:rFonts w:ascii="Calibri" w:hAnsi="Calibri"/>
              </w:rPr>
              <w:t>Each class session</w:t>
            </w:r>
          </w:p>
        </w:tc>
      </w:tr>
      <w:tr w:rsidR="004F346C" w:rsidRPr="00DC56B8" w14:paraId="176B4238" w14:textId="77777777" w:rsidTr="00F12300">
        <w:tc>
          <w:tcPr>
            <w:tcW w:w="3870" w:type="dxa"/>
          </w:tcPr>
          <w:p w14:paraId="62C574DB" w14:textId="77777777" w:rsidR="004F346C" w:rsidRPr="00DC56B8" w:rsidRDefault="004F346C" w:rsidP="004F346C">
            <w:pPr>
              <w:tabs>
                <w:tab w:val="left" w:pos="9540"/>
              </w:tabs>
              <w:ind w:right="450"/>
              <w:contextualSpacing/>
              <w:rPr>
                <w:rFonts w:ascii="Calibri" w:hAnsi="Calibri"/>
              </w:rPr>
            </w:pPr>
            <w:r>
              <w:rPr>
                <w:rFonts w:ascii="Calibri" w:hAnsi="Calibri"/>
              </w:rPr>
              <w:t xml:space="preserve">Take-Away </w:t>
            </w:r>
            <w:r w:rsidRPr="00DC56B8">
              <w:rPr>
                <w:rFonts w:ascii="Calibri" w:hAnsi="Calibri"/>
              </w:rPr>
              <w:t>Reports</w:t>
            </w:r>
          </w:p>
        </w:tc>
        <w:tc>
          <w:tcPr>
            <w:tcW w:w="1530" w:type="dxa"/>
          </w:tcPr>
          <w:p w14:paraId="4C20DA30" w14:textId="77777777" w:rsidR="004F346C" w:rsidRPr="00DC56B8" w:rsidRDefault="004F346C" w:rsidP="004F346C">
            <w:pPr>
              <w:tabs>
                <w:tab w:val="left" w:pos="9540"/>
              </w:tabs>
              <w:ind w:right="450"/>
              <w:contextualSpacing/>
              <w:rPr>
                <w:rFonts w:ascii="Calibri" w:hAnsi="Calibri"/>
              </w:rPr>
            </w:pPr>
            <w:r>
              <w:rPr>
                <w:rFonts w:ascii="Calibri" w:hAnsi="Calibri"/>
              </w:rPr>
              <w:t>25</w:t>
            </w:r>
            <w:r w:rsidRPr="00DC56B8">
              <w:rPr>
                <w:rFonts w:ascii="Calibri" w:hAnsi="Calibri"/>
              </w:rPr>
              <w:t>%</w:t>
            </w:r>
          </w:p>
        </w:tc>
        <w:tc>
          <w:tcPr>
            <w:tcW w:w="3960" w:type="dxa"/>
          </w:tcPr>
          <w:p w14:paraId="235F3B1B" w14:textId="77777777" w:rsidR="004F346C" w:rsidRPr="00DC56B8" w:rsidRDefault="004F346C" w:rsidP="004F346C">
            <w:pPr>
              <w:tabs>
                <w:tab w:val="left" w:pos="9540"/>
              </w:tabs>
              <w:ind w:right="450"/>
              <w:contextualSpacing/>
              <w:rPr>
                <w:rFonts w:ascii="Calibri" w:hAnsi="Calibri"/>
              </w:rPr>
            </w:pPr>
            <w:r w:rsidRPr="00DC56B8">
              <w:rPr>
                <w:rFonts w:ascii="Calibri" w:hAnsi="Calibri"/>
              </w:rPr>
              <w:t>Following each class session</w:t>
            </w:r>
          </w:p>
        </w:tc>
      </w:tr>
      <w:tr w:rsidR="004F346C" w:rsidRPr="00DC56B8" w14:paraId="07343F74" w14:textId="77777777" w:rsidTr="00F12300">
        <w:tc>
          <w:tcPr>
            <w:tcW w:w="3870" w:type="dxa"/>
          </w:tcPr>
          <w:p w14:paraId="08D815CB" w14:textId="77777777" w:rsidR="004F346C" w:rsidRPr="00DC56B8" w:rsidRDefault="004F346C" w:rsidP="004F346C">
            <w:pPr>
              <w:tabs>
                <w:tab w:val="left" w:pos="9540"/>
              </w:tabs>
              <w:ind w:right="450"/>
              <w:contextualSpacing/>
              <w:rPr>
                <w:rFonts w:ascii="Calibri" w:hAnsi="Calibri"/>
              </w:rPr>
            </w:pPr>
            <w:r>
              <w:rPr>
                <w:rFonts w:ascii="Calibri" w:hAnsi="Calibri"/>
              </w:rPr>
              <w:t>Term</w:t>
            </w:r>
            <w:r w:rsidRPr="00DC56B8">
              <w:rPr>
                <w:rFonts w:ascii="Calibri" w:hAnsi="Calibri"/>
              </w:rPr>
              <w:t xml:space="preserve"> Project</w:t>
            </w:r>
          </w:p>
        </w:tc>
        <w:tc>
          <w:tcPr>
            <w:tcW w:w="1530" w:type="dxa"/>
          </w:tcPr>
          <w:p w14:paraId="64C8D01B" w14:textId="77777777" w:rsidR="004F346C" w:rsidRPr="00DC56B8" w:rsidRDefault="004F346C" w:rsidP="004F346C">
            <w:pPr>
              <w:tabs>
                <w:tab w:val="left" w:pos="9540"/>
              </w:tabs>
              <w:ind w:right="450"/>
              <w:contextualSpacing/>
              <w:rPr>
                <w:rFonts w:ascii="Calibri" w:hAnsi="Calibri"/>
              </w:rPr>
            </w:pPr>
            <w:r>
              <w:rPr>
                <w:rFonts w:ascii="Calibri" w:hAnsi="Calibri"/>
              </w:rPr>
              <w:t>50</w:t>
            </w:r>
            <w:r w:rsidRPr="00DC56B8">
              <w:rPr>
                <w:rFonts w:ascii="Calibri" w:hAnsi="Calibri"/>
              </w:rPr>
              <w:t>%</w:t>
            </w:r>
          </w:p>
        </w:tc>
        <w:tc>
          <w:tcPr>
            <w:tcW w:w="3960" w:type="dxa"/>
          </w:tcPr>
          <w:p w14:paraId="06E480F7" w14:textId="77777777" w:rsidR="004F346C" w:rsidRPr="00DC56B8" w:rsidRDefault="004F346C" w:rsidP="004F346C">
            <w:pPr>
              <w:tabs>
                <w:tab w:val="left" w:pos="9540"/>
              </w:tabs>
              <w:ind w:right="450"/>
              <w:contextualSpacing/>
              <w:rPr>
                <w:rFonts w:ascii="Calibri" w:hAnsi="Calibri"/>
              </w:rPr>
            </w:pPr>
          </w:p>
        </w:tc>
      </w:tr>
    </w:tbl>
    <w:p w14:paraId="7A72EFB2" w14:textId="77777777" w:rsidR="004F346C" w:rsidRDefault="004F346C" w:rsidP="004F346C">
      <w:pPr>
        <w:tabs>
          <w:tab w:val="left" w:pos="9540"/>
        </w:tabs>
        <w:ind w:left="180" w:right="450"/>
        <w:contextualSpacing/>
        <w:rPr>
          <w:rFonts w:ascii="Calibri" w:hAnsi="Calibri"/>
        </w:rPr>
      </w:pPr>
    </w:p>
    <w:p w14:paraId="26628676" w14:textId="77777777" w:rsidR="004F346C" w:rsidRDefault="004F346C" w:rsidP="004F346C">
      <w:pPr>
        <w:tabs>
          <w:tab w:val="left" w:pos="9540"/>
        </w:tabs>
        <w:ind w:left="180" w:right="450"/>
        <w:contextualSpacing/>
        <w:rPr>
          <w:rFonts w:ascii="Calibri" w:hAnsi="Calibri"/>
        </w:rPr>
      </w:pPr>
    </w:p>
    <w:p w14:paraId="2CCD2E04" w14:textId="77777777" w:rsidR="00151827" w:rsidRDefault="00151827" w:rsidP="004F346C">
      <w:pPr>
        <w:tabs>
          <w:tab w:val="left" w:pos="9540"/>
        </w:tabs>
        <w:ind w:left="180" w:right="450"/>
        <w:contextualSpacing/>
        <w:rPr>
          <w:rFonts w:ascii="Calibri" w:hAnsi="Calibri"/>
        </w:rPr>
      </w:pPr>
    </w:p>
    <w:p w14:paraId="566B1E6D" w14:textId="77777777" w:rsidR="009E51DB" w:rsidRDefault="009E51DB" w:rsidP="004F346C">
      <w:pPr>
        <w:tabs>
          <w:tab w:val="left" w:pos="9540"/>
        </w:tabs>
        <w:ind w:left="180" w:right="450"/>
        <w:contextualSpacing/>
        <w:rPr>
          <w:rFonts w:ascii="Calibri" w:hAnsi="Calibri"/>
        </w:rPr>
      </w:pPr>
    </w:p>
    <w:p w14:paraId="667B26AB" w14:textId="77777777" w:rsidR="00151827" w:rsidRDefault="00151827" w:rsidP="004F346C">
      <w:pPr>
        <w:tabs>
          <w:tab w:val="left" w:pos="9540"/>
        </w:tabs>
        <w:ind w:left="180" w:right="450"/>
        <w:contextualSpacing/>
        <w:rPr>
          <w:rFonts w:ascii="Calibri" w:hAnsi="Calibri"/>
        </w:rPr>
      </w:pPr>
    </w:p>
    <w:p w14:paraId="1D875D9E" w14:textId="77777777" w:rsidR="004F346C" w:rsidRPr="00F75995" w:rsidRDefault="004F346C" w:rsidP="004F346C">
      <w:pPr>
        <w:tabs>
          <w:tab w:val="left" w:pos="9540"/>
        </w:tabs>
        <w:ind w:left="180" w:right="450"/>
        <w:contextualSpacing/>
        <w:rPr>
          <w:rFonts w:ascii="Calibri" w:hAnsi="Calibri"/>
        </w:rPr>
      </w:pPr>
      <w:r w:rsidRPr="00F75995">
        <w:rPr>
          <w:rFonts w:ascii="Calibri" w:hAnsi="Calibri"/>
          <w:b/>
          <w:bCs/>
        </w:rPr>
        <w:t xml:space="preserve">ACADEMIC INTEGRITY </w:t>
      </w:r>
    </w:p>
    <w:p w14:paraId="6D1F34A9" w14:textId="77777777" w:rsidR="004F346C" w:rsidRDefault="004F346C" w:rsidP="004F346C">
      <w:pPr>
        <w:tabs>
          <w:tab w:val="left" w:pos="9540"/>
        </w:tabs>
        <w:ind w:left="180" w:right="450"/>
        <w:contextualSpacing/>
        <w:rPr>
          <w:rFonts w:ascii="Calibri" w:hAnsi="Calibri"/>
        </w:rPr>
      </w:pPr>
    </w:p>
    <w:p w14:paraId="6134356C" w14:textId="77777777" w:rsidR="004F346C" w:rsidRDefault="004F346C" w:rsidP="004F346C">
      <w:pPr>
        <w:tabs>
          <w:tab w:val="left" w:pos="9540"/>
        </w:tabs>
        <w:ind w:left="180" w:right="450"/>
        <w:contextualSpacing/>
        <w:rPr>
          <w:rFonts w:ascii="Calibri" w:hAnsi="Calibri"/>
          <w:u w:val="single"/>
        </w:rPr>
      </w:pPr>
      <w:r w:rsidRPr="00F75995">
        <w:rPr>
          <w:rFonts w:ascii="Calibri" w:hAnsi="Calibri"/>
        </w:rPr>
        <w:t xml:space="preserve">Integrity of scholarship is essential for an academic community. As members of the Rady School, we pledge ourselves to uphold the highest ethical standards. The University expects that both faculty and students will honor this principle and in so doing protect the validity of University intellectual work. For students, this means that all academic work will be done by the individual to whom it is assigned, without unauthorized aid of any kind. </w:t>
      </w:r>
      <w:r>
        <w:rPr>
          <w:rFonts w:ascii="Calibri" w:hAnsi="Calibri"/>
        </w:rPr>
        <w:t xml:space="preserve"> </w:t>
      </w:r>
      <w:r w:rsidRPr="00F75995">
        <w:rPr>
          <w:rFonts w:ascii="Calibri" w:hAnsi="Calibri"/>
        </w:rPr>
        <w:t xml:space="preserve">The complete UCSD Policy on Integrity of Scholarship can be viewed at: </w:t>
      </w:r>
      <w:hyperlink r:id="rId9" w:history="1">
        <w:r w:rsidRPr="00F57C0B">
          <w:rPr>
            <w:rStyle w:val="Hyperlink"/>
            <w:rFonts w:ascii="Calibri" w:hAnsi="Calibri"/>
          </w:rPr>
          <w:t>https://senate.ucsd.edu/Operating-Procedures/Senate-Manual/appendices/2</w:t>
        </w:r>
      </w:hyperlink>
      <w:r>
        <w:rPr>
          <w:rFonts w:ascii="Calibri" w:hAnsi="Calibri"/>
          <w:u w:val="single"/>
        </w:rPr>
        <w:t xml:space="preserve"> </w:t>
      </w:r>
    </w:p>
    <w:p w14:paraId="2AF25E28" w14:textId="77777777" w:rsidR="004F346C" w:rsidRDefault="004F346C" w:rsidP="004F346C">
      <w:pPr>
        <w:tabs>
          <w:tab w:val="left" w:pos="9540"/>
        </w:tabs>
        <w:ind w:left="180" w:right="450"/>
        <w:contextualSpacing/>
        <w:rPr>
          <w:rFonts w:ascii="Calibri" w:hAnsi="Calibri"/>
          <w:u w:val="single"/>
        </w:rPr>
      </w:pPr>
    </w:p>
    <w:p w14:paraId="2F12E9EB" w14:textId="77777777" w:rsidR="004F346C" w:rsidRPr="00F75995" w:rsidRDefault="004F346C" w:rsidP="004F346C">
      <w:pPr>
        <w:tabs>
          <w:tab w:val="left" w:pos="9540"/>
        </w:tabs>
        <w:ind w:left="180" w:right="450"/>
        <w:contextualSpacing/>
        <w:rPr>
          <w:rFonts w:ascii="Calibri" w:hAnsi="Calibri"/>
        </w:rPr>
      </w:pPr>
      <w:r w:rsidRPr="00F75995">
        <w:rPr>
          <w:rFonts w:ascii="Calibri" w:hAnsi="Calibri"/>
          <w:b/>
          <w:bCs/>
        </w:rPr>
        <w:t xml:space="preserve">STUDENTS WITH DISABILITIES </w:t>
      </w:r>
    </w:p>
    <w:p w14:paraId="03A4977E" w14:textId="77777777" w:rsidR="004F346C" w:rsidRDefault="004F346C" w:rsidP="004F346C">
      <w:pPr>
        <w:tabs>
          <w:tab w:val="left" w:pos="9540"/>
        </w:tabs>
        <w:ind w:left="180" w:right="450"/>
        <w:contextualSpacing/>
        <w:rPr>
          <w:rFonts w:ascii="Calibri" w:hAnsi="Calibri"/>
        </w:rPr>
      </w:pPr>
    </w:p>
    <w:p w14:paraId="5C547C50" w14:textId="77777777" w:rsidR="004F346C" w:rsidRPr="00F75995" w:rsidRDefault="004F346C" w:rsidP="004F346C">
      <w:pPr>
        <w:tabs>
          <w:tab w:val="left" w:pos="9540"/>
        </w:tabs>
        <w:ind w:left="180" w:right="450"/>
        <w:contextualSpacing/>
        <w:rPr>
          <w:rFonts w:ascii="Calibri" w:hAnsi="Calibri"/>
        </w:rPr>
      </w:pPr>
      <w:r w:rsidRPr="00F75995">
        <w:rPr>
          <w:rFonts w:ascii="Calibri" w:hAnsi="Calibri"/>
        </w:rPr>
        <w:t xml:space="preserve">A student who has a disability or special need and requires an accommodation in order to have equal access to the classroom must register with the Office for Students with Disabilities (OSD). The OSD will determine what accommodations may be made and provide the necessary documentation to present to the faculty member. </w:t>
      </w:r>
    </w:p>
    <w:p w14:paraId="3031E41A" w14:textId="77777777" w:rsidR="004F346C" w:rsidRDefault="004F346C" w:rsidP="004F346C">
      <w:pPr>
        <w:tabs>
          <w:tab w:val="left" w:pos="9540"/>
        </w:tabs>
        <w:ind w:left="180" w:right="450"/>
        <w:contextualSpacing/>
        <w:rPr>
          <w:rFonts w:ascii="Calibri" w:hAnsi="Calibri"/>
        </w:rPr>
      </w:pPr>
    </w:p>
    <w:p w14:paraId="05088786" w14:textId="77777777" w:rsidR="004F346C" w:rsidRDefault="004F346C" w:rsidP="004F346C">
      <w:pPr>
        <w:tabs>
          <w:tab w:val="left" w:pos="9540"/>
        </w:tabs>
        <w:ind w:left="180" w:right="450"/>
        <w:contextualSpacing/>
        <w:rPr>
          <w:rFonts w:ascii="Calibri" w:hAnsi="Calibri"/>
          <w:b/>
          <w:bCs/>
        </w:rPr>
      </w:pPr>
      <w:r w:rsidRPr="00F75995">
        <w:rPr>
          <w:rFonts w:ascii="Calibri" w:hAnsi="Calibri"/>
        </w:rPr>
        <w:t xml:space="preserve">The student must present the OSD letter of certification and OSD accommodation recommendation to the faculty member in order to initiate the request for accommodation in classes, examinations, or other academic program activities. No accommodations can be implemented retroactively. </w:t>
      </w:r>
      <w:r>
        <w:rPr>
          <w:rFonts w:ascii="Calibri" w:hAnsi="Calibri"/>
        </w:rPr>
        <w:t xml:space="preserve"> For further information</w:t>
      </w:r>
      <w:r w:rsidRPr="00F75995">
        <w:rPr>
          <w:rFonts w:ascii="Calibri" w:hAnsi="Calibri"/>
        </w:rPr>
        <w:t xml:space="preserve"> </w:t>
      </w:r>
      <w:r>
        <w:rPr>
          <w:rFonts w:ascii="Calibri" w:hAnsi="Calibri"/>
        </w:rPr>
        <w:t xml:space="preserve">please visit the OSD website or </w:t>
      </w:r>
      <w:r w:rsidRPr="00F75995">
        <w:rPr>
          <w:rFonts w:ascii="Calibri" w:hAnsi="Calibri"/>
        </w:rPr>
        <w:t xml:space="preserve">contact the Office for Students with Disabilities at </w:t>
      </w:r>
      <w:r>
        <w:rPr>
          <w:rFonts w:ascii="Calibri" w:hAnsi="Calibri"/>
        </w:rPr>
        <w:t xml:space="preserve">858-534-4382 or </w:t>
      </w:r>
      <w:hyperlink r:id="rId10" w:history="1">
        <w:r w:rsidRPr="006F08EE">
          <w:rPr>
            <w:rStyle w:val="Hyperlink"/>
            <w:rFonts w:ascii="Calibri" w:hAnsi="Calibri"/>
            <w:b/>
            <w:bCs/>
          </w:rPr>
          <w:t>osd@ucsd.edu</w:t>
        </w:r>
      </w:hyperlink>
      <w:r w:rsidRPr="00F75995">
        <w:rPr>
          <w:rFonts w:ascii="Calibri" w:hAnsi="Calibri"/>
          <w:b/>
          <w:bCs/>
        </w:rPr>
        <w:t>.</w:t>
      </w:r>
    </w:p>
    <w:p w14:paraId="3343DD7F" w14:textId="77777777" w:rsidR="004F346C" w:rsidRDefault="004F346C" w:rsidP="004F346C">
      <w:pPr>
        <w:tabs>
          <w:tab w:val="left" w:pos="9540"/>
        </w:tabs>
        <w:ind w:left="180" w:right="450"/>
        <w:contextualSpacing/>
        <w:rPr>
          <w:rFonts w:ascii="Calibri" w:hAnsi="Calibri"/>
          <w:b/>
        </w:rPr>
      </w:pPr>
    </w:p>
    <w:p w14:paraId="4D95255B" w14:textId="77777777" w:rsidR="00D44DB0" w:rsidRDefault="00D44DB0">
      <w:pPr>
        <w:rPr>
          <w:rFonts w:ascii="Calibri" w:hAnsi="Calibri"/>
          <w:b/>
        </w:rPr>
      </w:pPr>
      <w:r>
        <w:rPr>
          <w:rFonts w:ascii="Calibri" w:hAnsi="Calibri"/>
          <w:b/>
        </w:rPr>
        <w:br w:type="page"/>
      </w:r>
    </w:p>
    <w:p w14:paraId="6DC6F430" w14:textId="77777777" w:rsidR="004F346C" w:rsidRDefault="004F346C" w:rsidP="004F346C">
      <w:pPr>
        <w:tabs>
          <w:tab w:val="left" w:pos="9540"/>
        </w:tabs>
        <w:ind w:left="180" w:right="450"/>
        <w:contextualSpacing/>
        <w:rPr>
          <w:rFonts w:ascii="Calibri" w:hAnsi="Calibri"/>
          <w:b/>
        </w:rPr>
      </w:pPr>
      <w:r w:rsidRPr="00AF18A4">
        <w:rPr>
          <w:rFonts w:ascii="Calibri" w:hAnsi="Calibri"/>
          <w:b/>
        </w:rPr>
        <w:lastRenderedPageBreak/>
        <w:t xml:space="preserve">MGT 269: </w:t>
      </w:r>
      <w:r>
        <w:rPr>
          <w:rFonts w:ascii="Calibri" w:hAnsi="Calibri"/>
          <w:b/>
        </w:rPr>
        <w:t xml:space="preserve">CREATING A HIGH-PERFORMING WORKPLACE </w:t>
      </w:r>
    </w:p>
    <w:p w14:paraId="0492D75E" w14:textId="77777777" w:rsidR="008833FF" w:rsidRDefault="008833FF" w:rsidP="004F346C">
      <w:pPr>
        <w:contextualSpacing/>
      </w:pPr>
    </w:p>
    <w:tbl>
      <w:tblPr>
        <w:tblStyle w:val="TableGrid"/>
        <w:tblW w:w="9715" w:type="dxa"/>
        <w:tblLayout w:type="fixed"/>
        <w:tblLook w:val="04A0" w:firstRow="1" w:lastRow="0" w:firstColumn="1" w:lastColumn="0" w:noHBand="0" w:noVBand="1"/>
      </w:tblPr>
      <w:tblGrid>
        <w:gridCol w:w="1165"/>
        <w:gridCol w:w="5524"/>
        <w:gridCol w:w="3026"/>
      </w:tblGrid>
      <w:tr w:rsidR="004F346C" w14:paraId="69B6D3C2" w14:textId="77777777" w:rsidTr="00F12300">
        <w:tc>
          <w:tcPr>
            <w:tcW w:w="1165" w:type="dxa"/>
          </w:tcPr>
          <w:p w14:paraId="105CE36E" w14:textId="77777777" w:rsidR="004F346C" w:rsidRDefault="004F346C" w:rsidP="00F12300">
            <w:r>
              <w:t>Session 1</w:t>
            </w:r>
          </w:p>
          <w:p w14:paraId="568DA1DD" w14:textId="77777777" w:rsidR="00E84D1F" w:rsidRDefault="004B160B" w:rsidP="00F12300">
            <w:r>
              <w:t>July 6</w:t>
            </w:r>
          </w:p>
        </w:tc>
        <w:tc>
          <w:tcPr>
            <w:tcW w:w="5524" w:type="dxa"/>
          </w:tcPr>
          <w:p w14:paraId="12879040"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Peter Coy, “The Creative Economy,” Businessweek Online, Bloomberg L.P., August </w:t>
            </w:r>
            <w:r w:rsidR="00AA4F8E">
              <w:rPr>
                <w:rFonts w:asciiTheme="minorHAnsi" w:hAnsiTheme="minorHAnsi" w:cstheme="minorHAnsi"/>
                <w:sz w:val="22"/>
                <w:szCs w:val="22"/>
              </w:rPr>
              <w:t xml:space="preserve">28, </w:t>
            </w:r>
            <w:r w:rsidRPr="001866C6">
              <w:rPr>
                <w:rFonts w:asciiTheme="minorHAnsi" w:hAnsiTheme="minorHAnsi" w:cstheme="minorHAnsi"/>
                <w:sz w:val="22"/>
                <w:szCs w:val="22"/>
              </w:rPr>
              <w:t>2000.</w:t>
            </w:r>
          </w:p>
          <w:p w14:paraId="75B5AF7A" w14:textId="77777777" w:rsidR="004F346C" w:rsidRPr="001866C6" w:rsidRDefault="004F346C" w:rsidP="00F12300">
            <w:pPr>
              <w:rPr>
                <w:rFonts w:cstheme="minorHAnsi"/>
              </w:rPr>
            </w:pPr>
          </w:p>
          <w:p w14:paraId="5619DF6B"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Worldatwork, “Few Organizations Have Confidence in the Effectiveness of Performance Management Programs,” </w:t>
            </w:r>
            <w:r w:rsidRPr="001866C6">
              <w:rPr>
                <w:rFonts w:asciiTheme="minorHAnsi" w:hAnsiTheme="minorHAnsi" w:cstheme="minorHAnsi"/>
                <w:i/>
                <w:sz w:val="22"/>
                <w:szCs w:val="22"/>
              </w:rPr>
              <w:t>WorldatWork Newsline</w:t>
            </w:r>
            <w:r w:rsidRPr="001866C6">
              <w:rPr>
                <w:rFonts w:asciiTheme="minorHAnsi" w:hAnsiTheme="minorHAnsi" w:cstheme="minorHAnsi"/>
                <w:sz w:val="22"/>
                <w:szCs w:val="22"/>
              </w:rPr>
              <w:t>, Worldatwork, September 16, 2013.</w:t>
            </w:r>
          </w:p>
          <w:p w14:paraId="399CEEB4" w14:textId="77777777" w:rsidR="004F346C" w:rsidRPr="001866C6" w:rsidRDefault="004F346C" w:rsidP="00F12300">
            <w:pPr>
              <w:rPr>
                <w:rFonts w:cstheme="minorHAnsi"/>
              </w:rPr>
            </w:pPr>
          </w:p>
          <w:p w14:paraId="547E3945"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Gary Hamel, “Chapter 3: An Agenda for Management Innovation,” </w:t>
            </w:r>
            <w:r w:rsidRPr="001866C6">
              <w:rPr>
                <w:rFonts w:asciiTheme="minorHAnsi" w:hAnsiTheme="minorHAnsi" w:cstheme="minorHAnsi"/>
                <w:i/>
                <w:sz w:val="22"/>
                <w:szCs w:val="22"/>
              </w:rPr>
              <w:t>The Future of Management</w:t>
            </w:r>
            <w:r w:rsidRPr="001866C6">
              <w:rPr>
                <w:rFonts w:asciiTheme="minorHAnsi" w:hAnsiTheme="minorHAnsi" w:cstheme="minorHAnsi"/>
                <w:sz w:val="22"/>
                <w:szCs w:val="22"/>
              </w:rPr>
              <w:t>, Harvard Business School Publishing, Product No. 2511BC, 2007, pp 56-65.</w:t>
            </w:r>
          </w:p>
          <w:p w14:paraId="0967E9A8" w14:textId="77777777" w:rsidR="004F346C" w:rsidRPr="001866C6" w:rsidRDefault="004F346C" w:rsidP="00F12300">
            <w:pPr>
              <w:rPr>
                <w:rFonts w:cstheme="minorHAnsi"/>
              </w:rPr>
            </w:pPr>
          </w:p>
          <w:p w14:paraId="727B807C"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Amy Adkins, “Employee Engagement in U.S. Stagnant in 2015,” </w:t>
            </w:r>
            <w:r w:rsidRPr="001866C6">
              <w:rPr>
                <w:rFonts w:asciiTheme="minorHAnsi" w:hAnsiTheme="minorHAnsi" w:cstheme="minorHAnsi"/>
                <w:i/>
                <w:sz w:val="22"/>
                <w:szCs w:val="22"/>
              </w:rPr>
              <w:t>Gallup Online</w:t>
            </w:r>
            <w:r w:rsidRPr="001866C6">
              <w:rPr>
                <w:rFonts w:asciiTheme="minorHAnsi" w:hAnsiTheme="minorHAnsi" w:cstheme="minorHAnsi"/>
                <w:sz w:val="22"/>
                <w:szCs w:val="22"/>
              </w:rPr>
              <w:t>, Gallup, Inc., January 13, 2016.</w:t>
            </w:r>
          </w:p>
          <w:p w14:paraId="06FD0691" w14:textId="77777777" w:rsidR="004F346C" w:rsidRPr="001866C6" w:rsidRDefault="004F346C" w:rsidP="00F12300">
            <w:pPr>
              <w:rPr>
                <w:rFonts w:cstheme="minorHAnsi"/>
              </w:rPr>
            </w:pPr>
          </w:p>
          <w:p w14:paraId="33F1A358"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The Symptoms of a Disengaged Employee,” Emplify.</w:t>
            </w:r>
          </w:p>
          <w:p w14:paraId="5814496C" w14:textId="77777777" w:rsidR="004F346C" w:rsidRPr="001866C6" w:rsidRDefault="004F346C" w:rsidP="00F12300">
            <w:pPr>
              <w:rPr>
                <w:rFonts w:cstheme="minorHAnsi"/>
              </w:rPr>
            </w:pPr>
          </w:p>
          <w:p w14:paraId="1D51A800"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Vincenzo Sandrone, “F. W. Taylor &amp; Scientific Management,: Harper &amp;</w:t>
            </w:r>
            <w:r w:rsidR="00AA4F8E">
              <w:rPr>
                <w:rFonts w:asciiTheme="minorHAnsi" w:hAnsiTheme="minorHAnsi" w:cstheme="minorHAnsi"/>
                <w:sz w:val="22"/>
                <w:szCs w:val="22"/>
              </w:rPr>
              <w:t xml:space="preserve"> Brothers, </w:t>
            </w:r>
            <w:r w:rsidR="00D26DF5">
              <w:rPr>
                <w:rFonts w:asciiTheme="minorHAnsi" w:hAnsiTheme="minorHAnsi" w:cstheme="minorHAnsi"/>
                <w:sz w:val="22"/>
                <w:szCs w:val="22"/>
              </w:rPr>
              <w:t>2017</w:t>
            </w:r>
          </w:p>
          <w:p w14:paraId="60A6D3D3" w14:textId="77777777" w:rsidR="004F346C" w:rsidRPr="001866C6" w:rsidRDefault="004F346C" w:rsidP="00F12300">
            <w:pPr>
              <w:rPr>
                <w:rFonts w:cstheme="minorHAnsi"/>
              </w:rPr>
            </w:pPr>
          </w:p>
          <w:p w14:paraId="7B193EF5"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“Timeline of Labor Issues and Events,” </w:t>
            </w:r>
            <w:r w:rsidRPr="001866C6">
              <w:rPr>
                <w:rFonts w:asciiTheme="minorHAnsi" w:hAnsiTheme="minorHAnsi" w:cstheme="minorHAnsi"/>
                <w:i/>
                <w:sz w:val="22"/>
                <w:szCs w:val="22"/>
              </w:rPr>
              <w:t>Wikipedia,</w:t>
            </w:r>
            <w:r w:rsidRPr="001866C6">
              <w:rPr>
                <w:rFonts w:asciiTheme="minorHAnsi" w:hAnsiTheme="minorHAnsi" w:cstheme="minorHAnsi"/>
                <w:sz w:val="22"/>
                <w:szCs w:val="22"/>
              </w:rPr>
              <w:t xml:space="preserve"> Wikimedia Foundation, Inc.</w:t>
            </w:r>
          </w:p>
          <w:p w14:paraId="12914022" w14:textId="77777777" w:rsidR="004F346C" w:rsidRPr="001866C6" w:rsidRDefault="004F346C" w:rsidP="00F12300">
            <w:pPr>
              <w:rPr>
                <w:rFonts w:cstheme="minorHAnsi"/>
              </w:rPr>
            </w:pPr>
          </w:p>
          <w:p w14:paraId="69560708"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Stephen J. Gill, “Command and Control Leadership,” </w:t>
            </w:r>
            <w:r w:rsidRPr="001866C6">
              <w:rPr>
                <w:rFonts w:asciiTheme="minorHAnsi" w:hAnsiTheme="minorHAnsi" w:cstheme="minorHAnsi"/>
                <w:i/>
                <w:sz w:val="22"/>
                <w:szCs w:val="22"/>
              </w:rPr>
              <w:t>The Performance Improvement Blog,</w:t>
            </w:r>
            <w:r w:rsidRPr="001866C6">
              <w:rPr>
                <w:rFonts w:asciiTheme="minorHAnsi" w:hAnsiTheme="minorHAnsi" w:cstheme="minorHAnsi"/>
                <w:sz w:val="22"/>
                <w:szCs w:val="22"/>
              </w:rPr>
              <w:t xml:space="preserve"> Steven Gill, May 13, 2010.</w:t>
            </w:r>
          </w:p>
          <w:p w14:paraId="24589DF7" w14:textId="77777777" w:rsidR="004F346C" w:rsidRPr="001866C6" w:rsidRDefault="004F346C" w:rsidP="00F12300">
            <w:pPr>
              <w:rPr>
                <w:rFonts w:cstheme="minorHAnsi"/>
              </w:rPr>
            </w:pPr>
          </w:p>
          <w:p w14:paraId="76B0E152"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Gary Hamel, “Chapter 1: The End of Management?” </w:t>
            </w:r>
            <w:r w:rsidRPr="001866C6">
              <w:rPr>
                <w:rFonts w:asciiTheme="minorHAnsi" w:hAnsiTheme="minorHAnsi" w:cstheme="minorHAnsi"/>
                <w:i/>
                <w:sz w:val="22"/>
                <w:szCs w:val="22"/>
              </w:rPr>
              <w:t>The Future of Management</w:t>
            </w:r>
            <w:r w:rsidRPr="001866C6">
              <w:rPr>
                <w:rFonts w:asciiTheme="minorHAnsi" w:hAnsiTheme="minorHAnsi" w:cstheme="minorHAnsi"/>
                <w:sz w:val="22"/>
                <w:szCs w:val="22"/>
              </w:rPr>
              <w:t>, Harvard Business School Publishing, Product No. 2509BC, pp 9-16.</w:t>
            </w:r>
          </w:p>
          <w:p w14:paraId="7AC109C3" w14:textId="77777777" w:rsidR="004F346C" w:rsidRPr="001866C6" w:rsidRDefault="004F346C" w:rsidP="00F12300">
            <w:pPr>
              <w:rPr>
                <w:rFonts w:cstheme="minorHAnsi"/>
              </w:rPr>
            </w:pPr>
          </w:p>
          <w:p w14:paraId="5AA06B29"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Keith Sawyer, “Chapter 1: The Power of Collaboration,” </w:t>
            </w:r>
            <w:r w:rsidRPr="001866C6">
              <w:rPr>
                <w:rFonts w:asciiTheme="minorHAnsi" w:hAnsiTheme="minorHAnsi" w:cstheme="minorHAnsi"/>
                <w:i/>
                <w:sz w:val="22"/>
                <w:szCs w:val="22"/>
              </w:rPr>
              <w:t>Group Genius</w:t>
            </w:r>
            <w:r w:rsidRPr="001866C6">
              <w:rPr>
                <w:rFonts w:asciiTheme="minorHAnsi" w:hAnsiTheme="minorHAnsi" w:cstheme="minorHAnsi"/>
                <w:sz w:val="22"/>
                <w:szCs w:val="22"/>
              </w:rPr>
              <w:t xml:space="preserve">: </w:t>
            </w:r>
            <w:r w:rsidRPr="001866C6">
              <w:rPr>
                <w:rFonts w:asciiTheme="minorHAnsi" w:hAnsiTheme="minorHAnsi" w:cstheme="minorHAnsi"/>
                <w:i/>
                <w:sz w:val="22"/>
                <w:szCs w:val="22"/>
              </w:rPr>
              <w:t>The Creative Power of Collaboration, Basic Books</w:t>
            </w:r>
            <w:r w:rsidRPr="001866C6">
              <w:rPr>
                <w:rFonts w:asciiTheme="minorHAnsi" w:hAnsiTheme="minorHAnsi" w:cstheme="minorHAnsi"/>
                <w:sz w:val="22"/>
                <w:szCs w:val="22"/>
              </w:rPr>
              <w:t>, 2007, pp. 3-19.</w:t>
            </w:r>
          </w:p>
          <w:p w14:paraId="573BDE55" w14:textId="77777777" w:rsidR="004F346C" w:rsidRPr="001866C6" w:rsidRDefault="004F346C" w:rsidP="00F12300">
            <w:pPr>
              <w:rPr>
                <w:rFonts w:cstheme="minorHAnsi"/>
              </w:rPr>
            </w:pPr>
          </w:p>
          <w:p w14:paraId="2ECD45EF" w14:textId="77777777" w:rsidR="004F346C" w:rsidRPr="001866C6" w:rsidRDefault="004F346C" w:rsidP="00F12300">
            <w:pPr>
              <w:pStyle w:val="ListParagraph"/>
              <w:numPr>
                <w:ilvl w:val="0"/>
                <w:numId w:val="2"/>
              </w:numPr>
              <w:rPr>
                <w:rFonts w:asciiTheme="minorHAnsi" w:hAnsiTheme="minorHAnsi" w:cstheme="minorHAnsi"/>
                <w:sz w:val="22"/>
                <w:szCs w:val="22"/>
              </w:rPr>
            </w:pPr>
            <w:r w:rsidRPr="001866C6">
              <w:rPr>
                <w:rFonts w:asciiTheme="minorHAnsi" w:hAnsiTheme="minorHAnsi" w:cstheme="minorHAnsi"/>
                <w:sz w:val="22"/>
                <w:szCs w:val="22"/>
              </w:rPr>
              <w:t xml:space="preserve">Marvin Weisbord, Selections, </w:t>
            </w:r>
            <w:r w:rsidRPr="001866C6">
              <w:rPr>
                <w:rFonts w:asciiTheme="minorHAnsi" w:hAnsiTheme="minorHAnsi" w:cstheme="minorHAnsi"/>
                <w:i/>
                <w:sz w:val="22"/>
                <w:szCs w:val="22"/>
              </w:rPr>
              <w:t>Productive Workplaces Revisited</w:t>
            </w:r>
            <w:r w:rsidRPr="001866C6">
              <w:rPr>
                <w:rFonts w:asciiTheme="minorHAnsi" w:hAnsiTheme="minorHAnsi" w:cstheme="minorHAnsi"/>
                <w:sz w:val="22"/>
                <w:szCs w:val="22"/>
              </w:rPr>
              <w:t>, Pfeiffer and Company, 2004, pp. 75-82, 93-98.</w:t>
            </w:r>
          </w:p>
          <w:p w14:paraId="1400C09D" w14:textId="77777777" w:rsidR="004F346C" w:rsidRPr="003C4ED9" w:rsidRDefault="004F346C" w:rsidP="003C4ED9">
            <w:pPr>
              <w:rPr>
                <w:rFonts w:cstheme="minorHAnsi"/>
              </w:rPr>
            </w:pPr>
          </w:p>
        </w:tc>
        <w:tc>
          <w:tcPr>
            <w:tcW w:w="3026" w:type="dxa"/>
          </w:tcPr>
          <w:p w14:paraId="7BE9F1E4" w14:textId="77777777" w:rsidR="004F346C" w:rsidRPr="000C26CC" w:rsidRDefault="004F346C" w:rsidP="00F12300">
            <w:pPr>
              <w:rPr>
                <w:b/>
              </w:rPr>
            </w:pPr>
            <w:r w:rsidRPr="000C26CC">
              <w:rPr>
                <w:b/>
              </w:rPr>
              <w:t>So, what’s a high performing workplace, and why are they so rare?</w:t>
            </w:r>
          </w:p>
          <w:p w14:paraId="58F1B422" w14:textId="77777777" w:rsidR="004F346C" w:rsidRDefault="004F346C" w:rsidP="00F12300"/>
          <w:p w14:paraId="4B986361" w14:textId="77777777" w:rsidR="004F346C" w:rsidRDefault="004F346C" w:rsidP="00F12300">
            <w:r>
              <w:t>About this course.</w:t>
            </w:r>
          </w:p>
          <w:p w14:paraId="302950B6" w14:textId="77777777" w:rsidR="004F346C" w:rsidRDefault="004F346C" w:rsidP="00F12300"/>
          <w:p w14:paraId="3C0A331B" w14:textId="77777777" w:rsidR="004F346C" w:rsidRDefault="004F346C" w:rsidP="00F12300">
            <w:r>
              <w:t>Getting acquainted: what work experience do we bring to the class?</w:t>
            </w:r>
          </w:p>
          <w:p w14:paraId="6E57563E" w14:textId="77777777" w:rsidR="004F346C" w:rsidRDefault="004F346C" w:rsidP="00F12300"/>
          <w:p w14:paraId="279474A6" w14:textId="77777777" w:rsidR="004F346C" w:rsidRDefault="004F346C" w:rsidP="00F12300">
            <w:r>
              <w:t>The Innovation Age.  What is the nature of most work in the developed economies today?</w:t>
            </w:r>
          </w:p>
          <w:p w14:paraId="054BBBFB" w14:textId="77777777" w:rsidR="004F346C" w:rsidRDefault="004F346C" w:rsidP="00F12300"/>
          <w:p w14:paraId="45773E16" w14:textId="77777777" w:rsidR="004F346C" w:rsidRDefault="004F346C" w:rsidP="00F12300">
            <w:r>
              <w:t xml:space="preserve">What does a high performing workplace look like in today’s economy?  </w:t>
            </w:r>
          </w:p>
          <w:p w14:paraId="0A95AAC9" w14:textId="77777777" w:rsidR="004F346C" w:rsidRDefault="004F346C" w:rsidP="00F12300"/>
          <w:p w14:paraId="2AC59DDD" w14:textId="77777777" w:rsidR="004F346C" w:rsidRDefault="004F346C" w:rsidP="00F12300">
            <w:r>
              <w:t>Who runs our companies?</w:t>
            </w:r>
          </w:p>
          <w:p w14:paraId="7A45EDA4" w14:textId="77777777" w:rsidR="004F346C" w:rsidRDefault="004F346C" w:rsidP="00F12300">
            <w:r>
              <w:t xml:space="preserve">Where their management ideas come from: Frederick Taylor and “Scientific Management.” </w:t>
            </w:r>
          </w:p>
          <w:p w14:paraId="67BA9BEB" w14:textId="77777777" w:rsidR="004F346C" w:rsidRDefault="004F346C" w:rsidP="00F12300"/>
          <w:p w14:paraId="7CFC8393" w14:textId="77777777" w:rsidR="004F346C" w:rsidRDefault="004F346C" w:rsidP="00F12300">
            <w:r>
              <w:t xml:space="preserve">Early dissenting voices – </w:t>
            </w:r>
          </w:p>
          <w:p w14:paraId="7E508C3E" w14:textId="77777777" w:rsidR="004F346C" w:rsidRDefault="004F346C" w:rsidP="00F12300">
            <w:r>
              <w:t xml:space="preserve">  Kurt </w:t>
            </w:r>
            <w:proofErr w:type="gramStart"/>
            <w:r>
              <w:t>Lewin .</w:t>
            </w:r>
            <w:proofErr w:type="gramEnd"/>
            <w:r>
              <w:t xml:space="preserve">  </w:t>
            </w:r>
          </w:p>
          <w:p w14:paraId="732131D0" w14:textId="77777777" w:rsidR="004F346C" w:rsidRDefault="004F346C" w:rsidP="00F12300"/>
          <w:p w14:paraId="5B80EC2D" w14:textId="77777777" w:rsidR="004F346C" w:rsidRDefault="004F346C" w:rsidP="00F12300">
            <w:r>
              <w:t>The “machine model” of the workplace rejected.</w:t>
            </w:r>
          </w:p>
          <w:p w14:paraId="7BF15EAC" w14:textId="77777777" w:rsidR="004F346C" w:rsidRDefault="004F346C" w:rsidP="00F12300">
            <w:r>
              <w:t xml:space="preserve">Recognizing the “human side of enterprise.” </w:t>
            </w:r>
          </w:p>
          <w:p w14:paraId="75C9F500" w14:textId="77777777" w:rsidR="004F346C" w:rsidRDefault="004F346C" w:rsidP="00F12300"/>
          <w:p w14:paraId="5FC8FF67" w14:textId="77777777" w:rsidR="004F346C" w:rsidRDefault="004F346C" w:rsidP="00F12300">
            <w:r>
              <w:t>The themes we will explore in this course.</w:t>
            </w:r>
          </w:p>
          <w:p w14:paraId="3CFAFCBE" w14:textId="77777777" w:rsidR="00AA1512" w:rsidRDefault="00AA1512" w:rsidP="00F12300"/>
          <w:p w14:paraId="03BED533" w14:textId="77777777" w:rsidR="00AA1512" w:rsidRDefault="00AA1512" w:rsidP="00F12300">
            <w:r>
              <w:t>What productivity challenges have you encountered where you have worked?</w:t>
            </w:r>
          </w:p>
          <w:p w14:paraId="4B05C6A4" w14:textId="77777777" w:rsidR="004F346C" w:rsidRDefault="004F346C" w:rsidP="00F12300"/>
          <w:p w14:paraId="37A25580" w14:textId="77777777" w:rsidR="004F346C" w:rsidRDefault="004F346C" w:rsidP="00F12300"/>
        </w:tc>
      </w:tr>
      <w:tr w:rsidR="0029291E" w14:paraId="2ED9D64C" w14:textId="77777777" w:rsidTr="00F12300">
        <w:tc>
          <w:tcPr>
            <w:tcW w:w="1165" w:type="dxa"/>
          </w:tcPr>
          <w:p w14:paraId="25E6A586" w14:textId="77777777" w:rsidR="0029291E" w:rsidRDefault="0029291E" w:rsidP="0029291E">
            <w:r>
              <w:lastRenderedPageBreak/>
              <w:t>Session 2</w:t>
            </w:r>
          </w:p>
          <w:p w14:paraId="1C68DCAD" w14:textId="77777777" w:rsidR="0029291E" w:rsidRDefault="004B160B" w:rsidP="0029291E">
            <w:r>
              <w:t>July 20</w:t>
            </w:r>
          </w:p>
        </w:tc>
        <w:tc>
          <w:tcPr>
            <w:tcW w:w="5524" w:type="dxa"/>
          </w:tcPr>
          <w:p w14:paraId="7DE687E6" w14:textId="77777777" w:rsidR="0029291E"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proofErr w:type="spellStart"/>
            <w:r>
              <w:rPr>
                <w:rFonts w:ascii="Calibri" w:hAnsi="Calibri"/>
                <w:sz w:val="22"/>
                <w:szCs w:val="22"/>
              </w:rPr>
              <w:t>Worldatwork</w:t>
            </w:r>
            <w:proofErr w:type="spellEnd"/>
            <w:r>
              <w:rPr>
                <w:rFonts w:ascii="Calibri" w:hAnsi="Calibri"/>
                <w:sz w:val="22"/>
                <w:szCs w:val="22"/>
              </w:rPr>
              <w:t xml:space="preserve">, “North American Employers Give Pay-for-Performance Programs Low Marks,” </w:t>
            </w:r>
            <w:proofErr w:type="spellStart"/>
            <w:r>
              <w:rPr>
                <w:rFonts w:ascii="Calibri" w:hAnsi="Calibri"/>
                <w:i/>
                <w:sz w:val="22"/>
                <w:szCs w:val="22"/>
              </w:rPr>
              <w:t>WorldatWork</w:t>
            </w:r>
            <w:proofErr w:type="spellEnd"/>
            <w:r>
              <w:rPr>
                <w:rFonts w:ascii="Calibri" w:hAnsi="Calibri"/>
                <w:i/>
                <w:sz w:val="22"/>
                <w:szCs w:val="22"/>
              </w:rPr>
              <w:t xml:space="preserve"> </w:t>
            </w:r>
            <w:proofErr w:type="spellStart"/>
            <w:r>
              <w:rPr>
                <w:rFonts w:ascii="Calibri" w:hAnsi="Calibri"/>
                <w:i/>
                <w:sz w:val="22"/>
                <w:szCs w:val="22"/>
              </w:rPr>
              <w:t>Newsline</w:t>
            </w:r>
            <w:proofErr w:type="spellEnd"/>
            <w:proofErr w:type="gramStart"/>
            <w:r>
              <w:rPr>
                <w:rFonts w:ascii="Calibri" w:hAnsi="Calibri"/>
                <w:i/>
                <w:sz w:val="22"/>
                <w:szCs w:val="22"/>
              </w:rPr>
              <w:t xml:space="preserve">, </w:t>
            </w:r>
            <w:r>
              <w:rPr>
                <w:rFonts w:ascii="Calibri" w:hAnsi="Calibri"/>
                <w:sz w:val="22"/>
                <w:szCs w:val="22"/>
              </w:rPr>
              <w:t xml:space="preserve"> February</w:t>
            </w:r>
            <w:proofErr w:type="gramEnd"/>
            <w:r>
              <w:rPr>
                <w:rFonts w:ascii="Calibri" w:hAnsi="Calibri"/>
                <w:sz w:val="22"/>
                <w:szCs w:val="22"/>
              </w:rPr>
              <w:t xml:space="preserve"> 16, </w:t>
            </w:r>
            <w:r w:rsidRPr="00192F02">
              <w:rPr>
                <w:rFonts w:ascii="Calibri" w:hAnsi="Calibri"/>
                <w:sz w:val="22"/>
                <w:szCs w:val="22"/>
              </w:rPr>
              <w:t>2016.</w:t>
            </w:r>
          </w:p>
          <w:p w14:paraId="0FF88575" w14:textId="77777777" w:rsidR="0029291E" w:rsidRDefault="0029291E" w:rsidP="0029291E">
            <w:pPr>
              <w:pStyle w:val="ListParagraph"/>
              <w:spacing w:after="240" w:line="276" w:lineRule="auto"/>
              <w:ind w:left="612" w:right="158" w:hanging="450"/>
              <w:contextualSpacing/>
              <w:rPr>
                <w:rFonts w:ascii="Calibri" w:hAnsi="Calibri"/>
                <w:sz w:val="22"/>
                <w:szCs w:val="22"/>
              </w:rPr>
            </w:pPr>
          </w:p>
          <w:p w14:paraId="4C249991" w14:textId="77777777" w:rsidR="0029291E" w:rsidRPr="007115BB"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r>
              <w:rPr>
                <w:rFonts w:ascii="Calibri" w:hAnsi="Calibri"/>
                <w:sz w:val="22"/>
                <w:szCs w:val="22"/>
              </w:rPr>
              <w:t xml:space="preserve"> Alan Chapman, “</w:t>
            </w:r>
            <w:r w:rsidRPr="00152BA6">
              <w:rPr>
                <w:rFonts w:ascii="Calibri" w:hAnsi="Calibri"/>
                <w:sz w:val="22"/>
                <w:szCs w:val="22"/>
              </w:rPr>
              <w:t>Frederick Herzberg Motivational Theory,</w:t>
            </w:r>
            <w:r>
              <w:rPr>
                <w:rFonts w:ascii="Calibri" w:hAnsi="Calibri"/>
                <w:sz w:val="22"/>
                <w:szCs w:val="22"/>
              </w:rPr>
              <w:t xml:space="preserve">” </w:t>
            </w:r>
            <w:r w:rsidRPr="00192F02">
              <w:rPr>
                <w:rFonts w:ascii="Calibri" w:hAnsi="Calibri"/>
                <w:i/>
                <w:sz w:val="22"/>
                <w:szCs w:val="22"/>
              </w:rPr>
              <w:t>BusinessBalls.com</w:t>
            </w:r>
            <w:r>
              <w:rPr>
                <w:rFonts w:ascii="Calibri" w:hAnsi="Calibri"/>
                <w:i/>
                <w:sz w:val="22"/>
                <w:szCs w:val="22"/>
              </w:rPr>
              <w:t xml:space="preserve">, </w:t>
            </w:r>
            <w:r w:rsidRPr="00192F02">
              <w:rPr>
                <w:rFonts w:ascii="Calibri" w:hAnsi="Calibri"/>
                <w:sz w:val="22"/>
                <w:szCs w:val="22"/>
              </w:rPr>
              <w:t>Alan Chapman.</w:t>
            </w:r>
          </w:p>
          <w:p w14:paraId="33243521" w14:textId="77777777" w:rsidR="0029291E" w:rsidRPr="007115BB" w:rsidRDefault="0029291E" w:rsidP="0029291E">
            <w:pPr>
              <w:pStyle w:val="ListParagraph"/>
              <w:spacing w:after="240" w:line="276" w:lineRule="auto"/>
              <w:ind w:left="612" w:right="158" w:hanging="450"/>
              <w:contextualSpacing/>
              <w:rPr>
                <w:rFonts w:ascii="Calibri" w:hAnsi="Calibri"/>
                <w:sz w:val="22"/>
                <w:szCs w:val="22"/>
              </w:rPr>
            </w:pPr>
          </w:p>
          <w:p w14:paraId="0F170A95" w14:textId="77777777" w:rsidR="0029291E"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r>
              <w:rPr>
                <w:rFonts w:ascii="Calibri" w:hAnsi="Calibri"/>
                <w:sz w:val="22"/>
                <w:szCs w:val="22"/>
              </w:rPr>
              <w:t xml:space="preserve">“Compensation One of Least Important Factors in Recruiting Millennials,” </w:t>
            </w:r>
            <w:proofErr w:type="spellStart"/>
            <w:r w:rsidRPr="0028481D">
              <w:rPr>
                <w:rFonts w:ascii="Calibri" w:hAnsi="Calibri"/>
                <w:i/>
                <w:sz w:val="22"/>
                <w:szCs w:val="22"/>
              </w:rPr>
              <w:t>WorldatWork</w:t>
            </w:r>
            <w:proofErr w:type="spellEnd"/>
            <w:r w:rsidRPr="0028481D">
              <w:rPr>
                <w:rFonts w:ascii="Calibri" w:hAnsi="Calibri"/>
                <w:i/>
                <w:sz w:val="22"/>
                <w:szCs w:val="22"/>
              </w:rPr>
              <w:t xml:space="preserve"> </w:t>
            </w:r>
            <w:proofErr w:type="spellStart"/>
            <w:r w:rsidRPr="0028481D">
              <w:rPr>
                <w:rFonts w:ascii="Calibri" w:hAnsi="Calibri"/>
                <w:i/>
                <w:sz w:val="22"/>
                <w:szCs w:val="22"/>
              </w:rPr>
              <w:t>Newsline</w:t>
            </w:r>
            <w:proofErr w:type="spellEnd"/>
            <w:r>
              <w:rPr>
                <w:rFonts w:ascii="Calibri" w:hAnsi="Calibri"/>
                <w:sz w:val="22"/>
                <w:szCs w:val="22"/>
              </w:rPr>
              <w:t xml:space="preserve">, </w:t>
            </w:r>
            <w:proofErr w:type="spellStart"/>
            <w:r>
              <w:rPr>
                <w:rFonts w:ascii="Calibri" w:hAnsi="Calibri"/>
                <w:sz w:val="22"/>
                <w:szCs w:val="22"/>
              </w:rPr>
              <w:t>Worldatwork</w:t>
            </w:r>
            <w:proofErr w:type="spellEnd"/>
            <w:r>
              <w:rPr>
                <w:rFonts w:ascii="Calibri" w:hAnsi="Calibri"/>
                <w:sz w:val="22"/>
                <w:szCs w:val="22"/>
              </w:rPr>
              <w:t>, March 12, 2015.</w:t>
            </w:r>
          </w:p>
          <w:p w14:paraId="01FDB692" w14:textId="77777777" w:rsidR="0029291E" w:rsidRPr="00826E38" w:rsidRDefault="0029291E" w:rsidP="0029291E">
            <w:pPr>
              <w:pStyle w:val="ListParagraph"/>
              <w:spacing w:after="240" w:line="276" w:lineRule="auto"/>
              <w:ind w:left="612" w:right="158" w:hanging="450"/>
              <w:contextualSpacing/>
              <w:rPr>
                <w:rFonts w:ascii="Calibri" w:hAnsi="Calibri"/>
                <w:sz w:val="22"/>
                <w:szCs w:val="22"/>
              </w:rPr>
            </w:pPr>
          </w:p>
          <w:p w14:paraId="7D51BA9B" w14:textId="77777777" w:rsidR="0029291E"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r>
              <w:rPr>
                <w:rFonts w:ascii="Calibri" w:hAnsi="Calibri"/>
                <w:sz w:val="22"/>
                <w:szCs w:val="22"/>
              </w:rPr>
              <w:t xml:space="preserve">Alan G. </w:t>
            </w:r>
            <w:r w:rsidRPr="00152BA6">
              <w:rPr>
                <w:rFonts w:ascii="Calibri" w:hAnsi="Calibri"/>
                <w:sz w:val="22"/>
                <w:szCs w:val="22"/>
              </w:rPr>
              <w:t xml:space="preserve">Robinson and </w:t>
            </w:r>
            <w:r>
              <w:rPr>
                <w:rFonts w:ascii="Calibri" w:hAnsi="Calibri"/>
                <w:sz w:val="22"/>
                <w:szCs w:val="22"/>
              </w:rPr>
              <w:t xml:space="preserve">Dean M. </w:t>
            </w:r>
            <w:r w:rsidRPr="00152BA6">
              <w:rPr>
                <w:rFonts w:ascii="Calibri" w:hAnsi="Calibri"/>
                <w:sz w:val="22"/>
                <w:szCs w:val="22"/>
              </w:rPr>
              <w:t>Schroeder</w:t>
            </w:r>
            <w:r>
              <w:rPr>
                <w:rFonts w:ascii="Calibri" w:hAnsi="Calibri"/>
                <w:sz w:val="22"/>
                <w:szCs w:val="22"/>
              </w:rPr>
              <w:t>,</w:t>
            </w:r>
            <w:r w:rsidRPr="00152BA6">
              <w:rPr>
                <w:rFonts w:ascii="Calibri" w:hAnsi="Calibri"/>
                <w:sz w:val="22"/>
                <w:szCs w:val="22"/>
              </w:rPr>
              <w:t xml:space="preserve"> </w:t>
            </w:r>
            <w:r>
              <w:rPr>
                <w:rFonts w:ascii="Calibri" w:hAnsi="Calibri"/>
                <w:sz w:val="22"/>
                <w:szCs w:val="22"/>
              </w:rPr>
              <w:t>“</w:t>
            </w:r>
            <w:r w:rsidRPr="00152BA6">
              <w:rPr>
                <w:rFonts w:ascii="Calibri" w:hAnsi="Calibri"/>
                <w:sz w:val="22"/>
                <w:szCs w:val="22"/>
              </w:rPr>
              <w:t>Chapter 3</w:t>
            </w:r>
            <w:r>
              <w:rPr>
                <w:rFonts w:ascii="Calibri" w:hAnsi="Calibri"/>
                <w:sz w:val="22"/>
                <w:szCs w:val="22"/>
              </w:rPr>
              <w:t>:</w:t>
            </w:r>
            <w:r w:rsidRPr="00152BA6">
              <w:rPr>
                <w:rFonts w:ascii="Calibri" w:hAnsi="Calibri"/>
                <w:sz w:val="22"/>
                <w:szCs w:val="22"/>
              </w:rPr>
              <w:t xml:space="preserve"> The Pitfalls of Rewards,</w:t>
            </w:r>
            <w:r>
              <w:rPr>
                <w:rFonts w:ascii="Calibri" w:hAnsi="Calibri"/>
                <w:sz w:val="22"/>
                <w:szCs w:val="22"/>
              </w:rPr>
              <w:t>”</w:t>
            </w:r>
            <w:r w:rsidRPr="00152BA6">
              <w:rPr>
                <w:rFonts w:ascii="Calibri" w:hAnsi="Calibri"/>
                <w:sz w:val="22"/>
                <w:szCs w:val="22"/>
              </w:rPr>
              <w:t xml:space="preserve"> </w:t>
            </w:r>
            <w:r w:rsidRPr="00152BA6">
              <w:rPr>
                <w:rFonts w:ascii="Calibri" w:hAnsi="Calibri"/>
                <w:i/>
                <w:sz w:val="22"/>
                <w:szCs w:val="22"/>
              </w:rPr>
              <w:t>Ideas Are Free</w:t>
            </w:r>
            <w:r>
              <w:rPr>
                <w:rFonts w:ascii="Calibri" w:hAnsi="Calibri"/>
                <w:sz w:val="22"/>
                <w:szCs w:val="22"/>
              </w:rPr>
              <w:t>, Berrett-Koehler Publishers, 2006, pp. 59-84.</w:t>
            </w:r>
          </w:p>
          <w:p w14:paraId="4370B5A9" w14:textId="77777777" w:rsidR="0029291E" w:rsidRPr="007115BB" w:rsidRDefault="0029291E" w:rsidP="0029291E">
            <w:pPr>
              <w:pStyle w:val="ListParagraph"/>
              <w:spacing w:after="240" w:line="276" w:lineRule="auto"/>
              <w:ind w:left="612" w:right="158" w:hanging="450"/>
              <w:contextualSpacing/>
              <w:rPr>
                <w:rFonts w:ascii="Calibri" w:hAnsi="Calibri"/>
                <w:sz w:val="22"/>
                <w:szCs w:val="22"/>
              </w:rPr>
            </w:pPr>
          </w:p>
          <w:p w14:paraId="55F5EDC8" w14:textId="77777777" w:rsidR="0029291E"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r w:rsidRPr="00152BA6">
              <w:rPr>
                <w:rFonts w:ascii="Calibri" w:hAnsi="Calibri"/>
                <w:sz w:val="22"/>
                <w:szCs w:val="22"/>
              </w:rPr>
              <w:t>Daniel Pi</w:t>
            </w:r>
            <w:r>
              <w:rPr>
                <w:rFonts w:ascii="Calibri" w:hAnsi="Calibri"/>
                <w:sz w:val="22"/>
                <w:szCs w:val="22"/>
              </w:rPr>
              <w:t xml:space="preserve">nk, Selections, </w:t>
            </w:r>
            <w:r>
              <w:rPr>
                <w:rFonts w:ascii="Calibri" w:hAnsi="Calibri"/>
                <w:i/>
                <w:sz w:val="22"/>
                <w:szCs w:val="22"/>
              </w:rPr>
              <w:t>Drive, The Surprising Truth About What Motivates Us,”</w:t>
            </w:r>
            <w:r>
              <w:rPr>
                <w:rFonts w:ascii="Calibri" w:hAnsi="Calibri"/>
                <w:sz w:val="22"/>
                <w:szCs w:val="22"/>
              </w:rPr>
              <w:t xml:space="preserve"> Penguin Group USA, 2009, pp. 28-32, 36-46, 131-135, 137-138.</w:t>
            </w:r>
          </w:p>
          <w:p w14:paraId="56B0063E" w14:textId="77777777" w:rsidR="0029291E" w:rsidRDefault="0029291E" w:rsidP="0029291E">
            <w:pPr>
              <w:pStyle w:val="ListParagraph"/>
              <w:spacing w:after="240" w:line="276" w:lineRule="auto"/>
              <w:ind w:left="612" w:right="158"/>
              <w:contextualSpacing/>
              <w:rPr>
                <w:rFonts w:ascii="Calibri" w:hAnsi="Calibri"/>
                <w:sz w:val="22"/>
                <w:szCs w:val="22"/>
              </w:rPr>
            </w:pPr>
          </w:p>
          <w:p w14:paraId="39EC6AA4" w14:textId="77777777" w:rsidR="0029291E"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r>
              <w:rPr>
                <w:rFonts w:ascii="Calibri" w:hAnsi="Calibri"/>
                <w:sz w:val="22"/>
                <w:szCs w:val="22"/>
              </w:rPr>
              <w:t>Matt Egan, “Wells Fargo Still Faces Over a Dozen Probes Tied to Fake Account S</w:t>
            </w:r>
            <w:r w:rsidRPr="00192F02">
              <w:rPr>
                <w:rFonts w:ascii="Calibri" w:hAnsi="Calibri"/>
                <w:sz w:val="22"/>
                <w:szCs w:val="22"/>
              </w:rPr>
              <w:t>candal</w:t>
            </w:r>
            <w:r>
              <w:rPr>
                <w:rFonts w:ascii="Calibri" w:hAnsi="Calibri"/>
                <w:sz w:val="22"/>
                <w:szCs w:val="22"/>
              </w:rPr>
              <w:t xml:space="preserve">,” </w:t>
            </w:r>
            <w:r>
              <w:rPr>
                <w:rFonts w:ascii="Calibri" w:hAnsi="Calibri"/>
                <w:i/>
                <w:sz w:val="22"/>
                <w:szCs w:val="22"/>
              </w:rPr>
              <w:t xml:space="preserve">CNN Money, </w:t>
            </w:r>
            <w:r>
              <w:rPr>
                <w:rFonts w:ascii="Calibri" w:hAnsi="Calibri"/>
                <w:sz w:val="22"/>
                <w:szCs w:val="22"/>
              </w:rPr>
              <w:t xml:space="preserve">CNN, March 31, 2017, pp 1-2. </w:t>
            </w:r>
          </w:p>
          <w:p w14:paraId="3DC3E18E" w14:textId="77777777" w:rsidR="0029291E" w:rsidRDefault="0029291E" w:rsidP="0029291E">
            <w:pPr>
              <w:pStyle w:val="ListParagraph"/>
              <w:spacing w:after="240" w:line="276" w:lineRule="auto"/>
              <w:ind w:left="612" w:right="158"/>
              <w:contextualSpacing/>
              <w:rPr>
                <w:rFonts w:ascii="Calibri" w:hAnsi="Calibri"/>
                <w:sz w:val="22"/>
                <w:szCs w:val="22"/>
              </w:rPr>
            </w:pPr>
          </w:p>
          <w:p w14:paraId="1EB0E578" w14:textId="77777777" w:rsidR="0029291E" w:rsidRPr="00192F02"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proofErr w:type="spellStart"/>
            <w:r>
              <w:rPr>
                <w:rFonts w:ascii="Calibri" w:hAnsi="Calibri"/>
                <w:sz w:val="22"/>
                <w:szCs w:val="22"/>
              </w:rPr>
              <w:t>WorldatWork</w:t>
            </w:r>
            <w:proofErr w:type="spellEnd"/>
            <w:r>
              <w:rPr>
                <w:rFonts w:ascii="Calibri" w:hAnsi="Calibri"/>
                <w:sz w:val="22"/>
                <w:szCs w:val="22"/>
              </w:rPr>
              <w:t xml:space="preserve">, “Millennials Value Work-Life, Purpose More than Salary,” </w:t>
            </w:r>
            <w:proofErr w:type="spellStart"/>
            <w:r>
              <w:rPr>
                <w:rFonts w:ascii="Calibri" w:hAnsi="Calibri"/>
                <w:i/>
                <w:sz w:val="22"/>
                <w:szCs w:val="22"/>
              </w:rPr>
              <w:t>WorldatWork</w:t>
            </w:r>
            <w:proofErr w:type="spellEnd"/>
            <w:r>
              <w:rPr>
                <w:rFonts w:ascii="Calibri" w:hAnsi="Calibri"/>
                <w:i/>
                <w:sz w:val="22"/>
                <w:szCs w:val="22"/>
              </w:rPr>
              <w:t xml:space="preserve"> </w:t>
            </w:r>
            <w:proofErr w:type="spellStart"/>
            <w:r>
              <w:rPr>
                <w:rFonts w:ascii="Calibri" w:hAnsi="Calibri"/>
                <w:i/>
                <w:sz w:val="22"/>
                <w:szCs w:val="22"/>
              </w:rPr>
              <w:t>Newsline</w:t>
            </w:r>
            <w:proofErr w:type="spellEnd"/>
            <w:r>
              <w:rPr>
                <w:rFonts w:ascii="Calibri" w:hAnsi="Calibri"/>
                <w:i/>
                <w:sz w:val="22"/>
                <w:szCs w:val="22"/>
              </w:rPr>
              <w:t xml:space="preserve">, </w:t>
            </w:r>
            <w:proofErr w:type="spellStart"/>
            <w:r>
              <w:rPr>
                <w:rFonts w:ascii="Calibri" w:hAnsi="Calibri"/>
                <w:sz w:val="22"/>
                <w:szCs w:val="22"/>
              </w:rPr>
              <w:t>Worldatwork</w:t>
            </w:r>
            <w:proofErr w:type="spellEnd"/>
            <w:r>
              <w:rPr>
                <w:rFonts w:ascii="Calibri" w:hAnsi="Calibri"/>
                <w:sz w:val="22"/>
                <w:szCs w:val="22"/>
              </w:rPr>
              <w:t xml:space="preserve">, January 19, </w:t>
            </w:r>
            <w:r>
              <w:rPr>
                <w:rFonts w:ascii="Calibri" w:hAnsi="Calibri"/>
                <w:i/>
                <w:sz w:val="22"/>
                <w:szCs w:val="22"/>
              </w:rPr>
              <w:t>2016.</w:t>
            </w:r>
            <w:r>
              <w:rPr>
                <w:rFonts w:ascii="Calibri" w:hAnsi="Calibri"/>
                <w:sz w:val="22"/>
                <w:szCs w:val="22"/>
              </w:rPr>
              <w:t xml:space="preserve"> </w:t>
            </w:r>
          </w:p>
          <w:p w14:paraId="0360011E" w14:textId="77777777" w:rsidR="0029291E" w:rsidRPr="00192F02" w:rsidRDefault="0029291E" w:rsidP="0029291E">
            <w:pPr>
              <w:pStyle w:val="ListParagraph"/>
              <w:spacing w:after="240" w:line="276" w:lineRule="auto"/>
              <w:ind w:left="612" w:right="158"/>
              <w:contextualSpacing/>
              <w:rPr>
                <w:rFonts w:ascii="Calibri" w:hAnsi="Calibri"/>
                <w:sz w:val="22"/>
                <w:szCs w:val="22"/>
              </w:rPr>
            </w:pPr>
          </w:p>
          <w:p w14:paraId="15178B2E" w14:textId="77777777" w:rsidR="0029291E" w:rsidRPr="002D34CB"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r>
              <w:rPr>
                <w:rFonts w:ascii="Calibri" w:hAnsi="Calibri"/>
                <w:sz w:val="22"/>
                <w:szCs w:val="22"/>
              </w:rPr>
              <w:t xml:space="preserve">Jim Whitehurst, “Chapter 2: Igniting Passion,” </w:t>
            </w:r>
            <w:r w:rsidRPr="00192F02">
              <w:rPr>
                <w:rFonts w:ascii="Calibri" w:hAnsi="Calibri"/>
                <w:i/>
                <w:sz w:val="22"/>
                <w:szCs w:val="22"/>
              </w:rPr>
              <w:t>The Open Organization</w:t>
            </w:r>
            <w:r>
              <w:rPr>
                <w:rFonts w:ascii="Calibri" w:hAnsi="Calibri"/>
                <w:i/>
                <w:sz w:val="22"/>
                <w:szCs w:val="22"/>
              </w:rPr>
              <w:t xml:space="preserve">: Igniting Passion and Performance, </w:t>
            </w:r>
            <w:r w:rsidR="00D44DB0">
              <w:rPr>
                <w:rFonts w:ascii="Calibri" w:hAnsi="Calibri"/>
                <w:sz w:val="22"/>
                <w:szCs w:val="22"/>
              </w:rPr>
              <w:t>HBS</w:t>
            </w:r>
            <w:r>
              <w:rPr>
                <w:rFonts w:ascii="Calibri" w:hAnsi="Calibri"/>
                <w:sz w:val="22"/>
                <w:szCs w:val="22"/>
              </w:rPr>
              <w:t xml:space="preserve"> Publishing, 2015, pp. 25-36.</w:t>
            </w:r>
          </w:p>
          <w:p w14:paraId="43432ECA" w14:textId="77777777" w:rsidR="0029291E" w:rsidRPr="00EF54E7" w:rsidRDefault="0029291E" w:rsidP="0029291E">
            <w:pPr>
              <w:pStyle w:val="ListParagraph"/>
              <w:spacing w:after="240" w:line="276" w:lineRule="auto"/>
              <w:ind w:left="612" w:right="158" w:hanging="450"/>
              <w:contextualSpacing/>
              <w:rPr>
                <w:rFonts w:ascii="Calibri" w:hAnsi="Calibri"/>
                <w:sz w:val="22"/>
                <w:szCs w:val="22"/>
              </w:rPr>
            </w:pPr>
          </w:p>
          <w:p w14:paraId="0366D560" w14:textId="77777777" w:rsidR="0029291E" w:rsidRDefault="0029291E" w:rsidP="0029291E">
            <w:pPr>
              <w:pStyle w:val="ListParagraph"/>
              <w:numPr>
                <w:ilvl w:val="0"/>
                <w:numId w:val="3"/>
              </w:numPr>
              <w:spacing w:after="240" w:line="276" w:lineRule="auto"/>
              <w:ind w:left="612" w:right="158" w:hanging="450"/>
              <w:contextualSpacing/>
              <w:rPr>
                <w:rFonts w:ascii="Calibri" w:hAnsi="Calibri"/>
                <w:sz w:val="22"/>
                <w:szCs w:val="22"/>
              </w:rPr>
            </w:pPr>
            <w:r>
              <w:rPr>
                <w:rFonts w:ascii="Calibri" w:hAnsi="Calibri"/>
                <w:sz w:val="22"/>
                <w:szCs w:val="22"/>
              </w:rPr>
              <w:t xml:space="preserve">Corey </w:t>
            </w:r>
            <w:r w:rsidRPr="00152BA6">
              <w:rPr>
                <w:rFonts w:ascii="Calibri" w:hAnsi="Calibri"/>
                <w:sz w:val="22"/>
                <w:szCs w:val="22"/>
              </w:rPr>
              <w:t>Rosen</w:t>
            </w:r>
            <w:r>
              <w:rPr>
                <w:rFonts w:ascii="Calibri" w:hAnsi="Calibri"/>
                <w:sz w:val="22"/>
                <w:szCs w:val="22"/>
              </w:rPr>
              <w:t xml:space="preserve">, John Case, and Martin </w:t>
            </w:r>
            <w:r w:rsidRPr="00152BA6">
              <w:rPr>
                <w:rFonts w:ascii="Calibri" w:hAnsi="Calibri"/>
                <w:sz w:val="22"/>
                <w:szCs w:val="22"/>
              </w:rPr>
              <w:t>Staubus</w:t>
            </w:r>
            <w:r>
              <w:rPr>
                <w:rFonts w:ascii="Calibri" w:hAnsi="Calibri"/>
                <w:sz w:val="22"/>
                <w:szCs w:val="22"/>
              </w:rPr>
              <w:t>, “Ownership: T</w:t>
            </w:r>
            <w:r w:rsidRPr="00152BA6">
              <w:rPr>
                <w:rFonts w:ascii="Calibri" w:hAnsi="Calibri"/>
                <w:sz w:val="22"/>
                <w:szCs w:val="22"/>
              </w:rPr>
              <w:t>he Performance Additive,</w:t>
            </w:r>
            <w:r>
              <w:rPr>
                <w:rFonts w:ascii="Calibri" w:hAnsi="Calibri"/>
                <w:sz w:val="22"/>
                <w:szCs w:val="22"/>
              </w:rPr>
              <w:t>”</w:t>
            </w:r>
            <w:r w:rsidRPr="00152BA6">
              <w:rPr>
                <w:rFonts w:ascii="Calibri" w:hAnsi="Calibri"/>
                <w:sz w:val="22"/>
                <w:szCs w:val="22"/>
              </w:rPr>
              <w:t xml:space="preserve"> </w:t>
            </w:r>
            <w:r w:rsidRPr="00152BA6">
              <w:rPr>
                <w:rFonts w:ascii="Calibri" w:hAnsi="Calibri"/>
                <w:i/>
                <w:sz w:val="22"/>
                <w:szCs w:val="22"/>
              </w:rPr>
              <w:t>Equity: Why Employee</w:t>
            </w:r>
            <w:r>
              <w:rPr>
                <w:rFonts w:ascii="Calibri" w:hAnsi="Calibri"/>
                <w:i/>
                <w:sz w:val="22"/>
                <w:szCs w:val="22"/>
              </w:rPr>
              <w:t xml:space="preserve"> Ownership Is Good For Business, </w:t>
            </w:r>
            <w:r>
              <w:rPr>
                <w:rFonts w:ascii="Calibri" w:hAnsi="Calibri"/>
                <w:sz w:val="22"/>
                <w:szCs w:val="22"/>
              </w:rPr>
              <w:t>Harvard B</w:t>
            </w:r>
            <w:r w:rsidR="00D44DB0">
              <w:rPr>
                <w:rFonts w:ascii="Calibri" w:hAnsi="Calibri"/>
                <w:sz w:val="22"/>
                <w:szCs w:val="22"/>
              </w:rPr>
              <w:t>usiness School Publishing,</w:t>
            </w:r>
            <w:r>
              <w:rPr>
                <w:rFonts w:ascii="Calibri" w:hAnsi="Calibri"/>
                <w:sz w:val="22"/>
                <w:szCs w:val="22"/>
              </w:rPr>
              <w:t xml:space="preserve"> pp. 3-18.</w:t>
            </w:r>
          </w:p>
          <w:p w14:paraId="1B147D1F" w14:textId="77777777" w:rsidR="0029291E" w:rsidRPr="007115BB" w:rsidRDefault="0029291E" w:rsidP="0029291E">
            <w:pPr>
              <w:pStyle w:val="ListParagraph"/>
              <w:spacing w:after="240" w:line="276" w:lineRule="auto"/>
              <w:ind w:left="612" w:right="158" w:hanging="450"/>
              <w:contextualSpacing/>
              <w:rPr>
                <w:rFonts w:ascii="Calibri" w:hAnsi="Calibri"/>
                <w:sz w:val="22"/>
                <w:szCs w:val="22"/>
              </w:rPr>
            </w:pPr>
          </w:p>
          <w:p w14:paraId="7C10DF68" w14:textId="77777777" w:rsidR="0029291E" w:rsidRPr="00D44DB0" w:rsidRDefault="0029291E" w:rsidP="00D44DB0">
            <w:pPr>
              <w:pStyle w:val="ListParagraph"/>
              <w:numPr>
                <w:ilvl w:val="0"/>
                <w:numId w:val="3"/>
              </w:numPr>
              <w:spacing w:after="240" w:line="276" w:lineRule="auto"/>
              <w:ind w:left="612" w:right="158" w:hanging="450"/>
              <w:contextualSpacing/>
              <w:rPr>
                <w:rFonts w:ascii="Calibri" w:hAnsi="Calibri"/>
                <w:sz w:val="22"/>
                <w:szCs w:val="22"/>
              </w:rPr>
            </w:pPr>
            <w:r w:rsidRPr="00152BA6">
              <w:rPr>
                <w:rFonts w:ascii="Calibri" w:hAnsi="Calibri"/>
                <w:sz w:val="22"/>
                <w:szCs w:val="22"/>
              </w:rPr>
              <w:t>Jack Stack</w:t>
            </w:r>
            <w:r>
              <w:rPr>
                <w:rFonts w:ascii="Calibri" w:hAnsi="Calibri"/>
                <w:sz w:val="22"/>
                <w:szCs w:val="22"/>
              </w:rPr>
              <w:t>, “</w:t>
            </w:r>
            <w:r w:rsidRPr="00152BA6">
              <w:rPr>
                <w:rFonts w:ascii="Calibri" w:hAnsi="Calibri"/>
                <w:sz w:val="22"/>
                <w:szCs w:val="22"/>
              </w:rPr>
              <w:t>Chapter 1</w:t>
            </w:r>
            <w:r>
              <w:rPr>
                <w:rFonts w:ascii="Calibri" w:hAnsi="Calibri"/>
                <w:sz w:val="22"/>
                <w:szCs w:val="22"/>
              </w:rPr>
              <w:t>:</w:t>
            </w:r>
            <w:r w:rsidRPr="00152BA6">
              <w:rPr>
                <w:rFonts w:ascii="Calibri" w:hAnsi="Calibri"/>
                <w:sz w:val="22"/>
                <w:szCs w:val="22"/>
              </w:rPr>
              <w:t xml:space="preserve"> A Culture of Ownership,</w:t>
            </w:r>
            <w:r>
              <w:rPr>
                <w:rFonts w:ascii="Calibri" w:hAnsi="Calibri"/>
                <w:sz w:val="22"/>
                <w:szCs w:val="22"/>
              </w:rPr>
              <w:t>”</w:t>
            </w:r>
            <w:r w:rsidRPr="00152BA6">
              <w:rPr>
                <w:rFonts w:ascii="Calibri" w:hAnsi="Calibri"/>
                <w:sz w:val="22"/>
                <w:szCs w:val="22"/>
              </w:rPr>
              <w:t xml:space="preserve"> </w:t>
            </w:r>
            <w:r w:rsidRPr="00152BA6">
              <w:rPr>
                <w:rFonts w:ascii="Calibri" w:hAnsi="Calibri"/>
                <w:i/>
                <w:sz w:val="22"/>
                <w:szCs w:val="22"/>
              </w:rPr>
              <w:t>A Stake in the Outcome</w:t>
            </w:r>
            <w:r w:rsidR="00D44DB0">
              <w:rPr>
                <w:rFonts w:ascii="Calibri" w:hAnsi="Calibri"/>
                <w:sz w:val="22"/>
                <w:szCs w:val="22"/>
              </w:rPr>
              <w:t xml:space="preserve">, Random </w:t>
            </w:r>
            <w:proofErr w:type="gramStart"/>
            <w:r w:rsidR="00D44DB0">
              <w:rPr>
                <w:rFonts w:ascii="Calibri" w:hAnsi="Calibri"/>
                <w:sz w:val="22"/>
                <w:szCs w:val="22"/>
              </w:rPr>
              <w:t xml:space="preserve">House </w:t>
            </w:r>
            <w:r>
              <w:rPr>
                <w:rFonts w:ascii="Calibri" w:hAnsi="Calibri"/>
                <w:sz w:val="22"/>
                <w:szCs w:val="22"/>
              </w:rPr>
              <w:t xml:space="preserve"> pp</w:t>
            </w:r>
            <w:proofErr w:type="gramEnd"/>
            <w:r>
              <w:rPr>
                <w:rFonts w:ascii="Calibri" w:hAnsi="Calibri"/>
                <w:sz w:val="22"/>
                <w:szCs w:val="22"/>
              </w:rPr>
              <w:t>. 1-17.</w:t>
            </w:r>
          </w:p>
        </w:tc>
        <w:tc>
          <w:tcPr>
            <w:tcW w:w="3026" w:type="dxa"/>
          </w:tcPr>
          <w:p w14:paraId="2E578E1F" w14:textId="77777777" w:rsidR="00AA1512" w:rsidRDefault="00AA1512" w:rsidP="00AA1512">
            <w:pPr>
              <w:tabs>
                <w:tab w:val="left" w:pos="9540"/>
              </w:tabs>
              <w:spacing w:before="120"/>
              <w:ind w:right="450"/>
              <w:rPr>
                <w:rFonts w:ascii="Calibri" w:hAnsi="Calibri"/>
              </w:rPr>
            </w:pPr>
            <w:r>
              <w:rPr>
                <w:rFonts w:ascii="Calibri" w:hAnsi="Calibri"/>
                <w:b/>
              </w:rPr>
              <w:t>A Purpose-Driven Workplace</w:t>
            </w:r>
          </w:p>
          <w:p w14:paraId="6FF4001E" w14:textId="77777777" w:rsidR="00AA1512" w:rsidRDefault="00AA1512" w:rsidP="00AA1512">
            <w:pPr>
              <w:tabs>
                <w:tab w:val="left" w:pos="9540"/>
              </w:tabs>
              <w:spacing w:before="120"/>
              <w:ind w:right="450"/>
              <w:rPr>
                <w:rFonts w:ascii="Calibri" w:hAnsi="Calibri"/>
              </w:rPr>
            </w:pPr>
            <w:r>
              <w:rPr>
                <w:rFonts w:ascii="Calibri" w:hAnsi="Calibri"/>
              </w:rPr>
              <w:t>Is money an effective motivator?</w:t>
            </w:r>
          </w:p>
          <w:p w14:paraId="7EB57C53" w14:textId="77777777" w:rsidR="00AA1512" w:rsidRDefault="00AA1512" w:rsidP="00AA1512">
            <w:pPr>
              <w:tabs>
                <w:tab w:val="left" w:pos="9540"/>
              </w:tabs>
              <w:spacing w:before="120"/>
              <w:ind w:right="450"/>
              <w:rPr>
                <w:rFonts w:ascii="Calibri" w:hAnsi="Calibri"/>
              </w:rPr>
            </w:pPr>
            <w:r>
              <w:rPr>
                <w:rFonts w:ascii="Calibri" w:hAnsi="Calibri"/>
              </w:rPr>
              <w:t>It starts with a compelling purpose: providing work with meaning.</w:t>
            </w:r>
          </w:p>
          <w:p w14:paraId="136F7F0E" w14:textId="77777777" w:rsidR="00AA1512" w:rsidRDefault="00AA1512" w:rsidP="00AA1512">
            <w:pPr>
              <w:tabs>
                <w:tab w:val="left" w:pos="9540"/>
              </w:tabs>
              <w:spacing w:before="120"/>
              <w:ind w:right="450"/>
              <w:rPr>
                <w:rFonts w:ascii="Calibri" w:hAnsi="Calibri"/>
              </w:rPr>
            </w:pPr>
          </w:p>
          <w:p w14:paraId="3769FC27" w14:textId="77777777" w:rsidR="00AA1512" w:rsidRDefault="00AA1512" w:rsidP="00AA1512">
            <w:pPr>
              <w:tabs>
                <w:tab w:val="left" w:pos="9540"/>
              </w:tabs>
              <w:spacing w:before="120"/>
              <w:ind w:right="450"/>
              <w:rPr>
                <w:rFonts w:ascii="Calibri" w:hAnsi="Calibri"/>
              </w:rPr>
            </w:pPr>
            <w:r>
              <w:rPr>
                <w:rFonts w:ascii="Calibri" w:hAnsi="Calibri"/>
              </w:rPr>
              <w:t>What motivates an entrepreneur to build a business in an industry that isn’t so sexy?</w:t>
            </w:r>
          </w:p>
          <w:p w14:paraId="77FB2341" w14:textId="77777777" w:rsidR="00AA1512" w:rsidRDefault="00AA1512" w:rsidP="00AA1512">
            <w:pPr>
              <w:tabs>
                <w:tab w:val="left" w:pos="9540"/>
              </w:tabs>
              <w:spacing w:before="120"/>
              <w:ind w:right="450"/>
              <w:rPr>
                <w:rFonts w:ascii="Calibri" w:hAnsi="Calibri"/>
              </w:rPr>
            </w:pPr>
          </w:p>
          <w:p w14:paraId="78847291" w14:textId="77777777" w:rsidR="00AA1512" w:rsidRDefault="00AA1512" w:rsidP="00AA1512">
            <w:pPr>
              <w:tabs>
                <w:tab w:val="left" w:pos="9540"/>
              </w:tabs>
              <w:spacing w:before="120"/>
              <w:ind w:right="450"/>
              <w:rPr>
                <w:rFonts w:ascii="Calibri" w:hAnsi="Calibri"/>
              </w:rPr>
            </w:pPr>
            <w:r>
              <w:rPr>
                <w:rFonts w:ascii="Calibri" w:hAnsi="Calibri"/>
              </w:rPr>
              <w:t>S</w:t>
            </w:r>
            <w:r w:rsidRPr="00D353CD">
              <w:rPr>
                <w:rFonts w:ascii="Calibri" w:hAnsi="Calibri"/>
              </w:rPr>
              <w:t xml:space="preserve">ustainable </w:t>
            </w:r>
            <w:r>
              <w:rPr>
                <w:rFonts w:ascii="Calibri" w:hAnsi="Calibri"/>
              </w:rPr>
              <w:t>motivation: a stake in the outcome.</w:t>
            </w:r>
          </w:p>
          <w:p w14:paraId="0C2C0B8E" w14:textId="77777777" w:rsidR="00AA1512" w:rsidRDefault="00AA1512" w:rsidP="00AA1512">
            <w:pPr>
              <w:tabs>
                <w:tab w:val="left" w:pos="9540"/>
              </w:tabs>
              <w:ind w:right="450"/>
              <w:rPr>
                <w:rFonts w:ascii="Calibri" w:hAnsi="Calibri"/>
              </w:rPr>
            </w:pPr>
            <w:r>
              <w:rPr>
                <w:rFonts w:ascii="Calibri" w:hAnsi="Calibri"/>
              </w:rPr>
              <w:t>An entrepreneurial culture of employee ownership.</w:t>
            </w:r>
          </w:p>
          <w:p w14:paraId="10C40933" w14:textId="77777777" w:rsidR="00AA1512" w:rsidRDefault="00AA1512" w:rsidP="00AA1512">
            <w:pPr>
              <w:tabs>
                <w:tab w:val="left" w:pos="9540"/>
              </w:tabs>
              <w:ind w:right="450"/>
              <w:rPr>
                <w:rFonts w:ascii="Calibri" w:hAnsi="Calibri"/>
              </w:rPr>
            </w:pPr>
          </w:p>
          <w:p w14:paraId="4BA1AF5C" w14:textId="77777777" w:rsidR="0029291E" w:rsidRDefault="00AA1512" w:rsidP="00D44DB0">
            <w:pPr>
              <w:tabs>
                <w:tab w:val="left" w:pos="9540"/>
              </w:tabs>
              <w:ind w:right="450"/>
            </w:pPr>
            <w:r>
              <w:rPr>
                <w:rFonts w:ascii="Calibri" w:hAnsi="Calibri"/>
              </w:rPr>
              <w:t>The workplace as a community.  People want to be part of a group, respected within the group.</w:t>
            </w:r>
            <w:r w:rsidR="00D44DB0">
              <w:t xml:space="preserve"> </w:t>
            </w:r>
          </w:p>
          <w:p w14:paraId="14D1415A" w14:textId="77777777" w:rsidR="00423210" w:rsidRDefault="00423210" w:rsidP="00D44DB0">
            <w:pPr>
              <w:tabs>
                <w:tab w:val="left" w:pos="9540"/>
              </w:tabs>
              <w:ind w:right="450"/>
            </w:pPr>
          </w:p>
          <w:p w14:paraId="3AC4E6DF" w14:textId="77777777" w:rsidR="00423210" w:rsidRDefault="00423210" w:rsidP="00D44DB0">
            <w:pPr>
              <w:tabs>
                <w:tab w:val="left" w:pos="9540"/>
              </w:tabs>
              <w:ind w:right="450"/>
            </w:pPr>
            <w:r>
              <w:t>Would a compelling sense of purpose have helped improve your workplace problems?</w:t>
            </w:r>
          </w:p>
        </w:tc>
      </w:tr>
      <w:tr w:rsidR="0029291E" w14:paraId="1CAC21FE" w14:textId="77777777" w:rsidTr="00F12300">
        <w:tc>
          <w:tcPr>
            <w:tcW w:w="1165" w:type="dxa"/>
          </w:tcPr>
          <w:p w14:paraId="75FF00EA" w14:textId="77777777" w:rsidR="0029291E" w:rsidRDefault="0029291E" w:rsidP="0029291E">
            <w:r>
              <w:lastRenderedPageBreak/>
              <w:t>Session 3</w:t>
            </w:r>
          </w:p>
          <w:p w14:paraId="52D31302" w14:textId="77777777" w:rsidR="0029291E" w:rsidRDefault="004B160B" w:rsidP="0029291E">
            <w:r>
              <w:t>August 3</w:t>
            </w:r>
          </w:p>
        </w:tc>
        <w:tc>
          <w:tcPr>
            <w:tcW w:w="5524" w:type="dxa"/>
          </w:tcPr>
          <w:p w14:paraId="068D1344" w14:textId="77777777" w:rsidR="0029291E" w:rsidRPr="009A7E75"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Peter Carbonara, “Gaming the System: How a Traditional Manufacturer Opened Its Books and Turned Employees into Millionaires,” </w:t>
            </w:r>
            <w:r>
              <w:rPr>
                <w:rFonts w:ascii="Calibri" w:hAnsi="Calibri"/>
                <w:i/>
                <w:sz w:val="22"/>
                <w:szCs w:val="22"/>
              </w:rPr>
              <w:t xml:space="preserve">Forbes, </w:t>
            </w:r>
            <w:r>
              <w:rPr>
                <w:rFonts w:ascii="Calibri" w:hAnsi="Calibri"/>
                <w:sz w:val="22"/>
                <w:szCs w:val="22"/>
              </w:rPr>
              <w:t>Forbes.com LLC, 2017.</w:t>
            </w:r>
          </w:p>
          <w:p w14:paraId="6D28BB84" w14:textId="77777777" w:rsidR="0029291E" w:rsidRPr="009A7E75" w:rsidRDefault="0029291E" w:rsidP="0029291E">
            <w:pPr>
              <w:pStyle w:val="ListParagraph"/>
              <w:tabs>
                <w:tab w:val="left" w:pos="4752"/>
              </w:tabs>
              <w:spacing w:line="276" w:lineRule="auto"/>
              <w:ind w:left="612" w:right="162" w:hanging="450"/>
              <w:rPr>
                <w:rFonts w:ascii="Calibri" w:hAnsi="Calibri"/>
                <w:sz w:val="16"/>
                <w:szCs w:val="16"/>
              </w:rPr>
            </w:pPr>
          </w:p>
          <w:p w14:paraId="4EAEB069" w14:textId="77777777" w:rsidR="0029291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sidRPr="009A7E75">
              <w:rPr>
                <w:rFonts w:ascii="Calibri" w:hAnsi="Calibri"/>
                <w:sz w:val="22"/>
                <w:szCs w:val="22"/>
              </w:rPr>
              <w:t>Burt Helm</w:t>
            </w:r>
            <w:r>
              <w:rPr>
                <w:rFonts w:ascii="Calibri" w:hAnsi="Calibri"/>
                <w:sz w:val="22"/>
                <w:szCs w:val="22"/>
              </w:rPr>
              <w:t>,</w:t>
            </w:r>
            <w:r w:rsidRPr="009A7E75">
              <w:rPr>
                <w:rFonts w:ascii="Calibri" w:hAnsi="Calibri"/>
                <w:sz w:val="22"/>
                <w:szCs w:val="22"/>
              </w:rPr>
              <w:t xml:space="preserve"> </w:t>
            </w:r>
            <w:r>
              <w:rPr>
                <w:rFonts w:ascii="Calibri" w:hAnsi="Calibri"/>
                <w:sz w:val="22"/>
                <w:szCs w:val="22"/>
              </w:rPr>
              <w:t>“</w:t>
            </w:r>
            <w:r w:rsidRPr="009A7E75">
              <w:rPr>
                <w:rFonts w:ascii="Calibri" w:hAnsi="Calibri"/>
                <w:sz w:val="22"/>
                <w:szCs w:val="22"/>
              </w:rPr>
              <w:t>Five Unexpected Benefits of Opening Your Books,</w:t>
            </w:r>
            <w:r>
              <w:rPr>
                <w:rFonts w:ascii="Calibri" w:hAnsi="Calibri"/>
                <w:sz w:val="22"/>
                <w:szCs w:val="22"/>
              </w:rPr>
              <w:t xml:space="preserve">” </w:t>
            </w:r>
            <w:r>
              <w:rPr>
                <w:rFonts w:ascii="Calibri" w:hAnsi="Calibri"/>
                <w:i/>
                <w:sz w:val="22"/>
                <w:szCs w:val="22"/>
              </w:rPr>
              <w:t xml:space="preserve">Inc., </w:t>
            </w:r>
            <w:r>
              <w:rPr>
                <w:rFonts w:ascii="Calibri" w:hAnsi="Calibri"/>
                <w:sz w:val="22"/>
                <w:szCs w:val="22"/>
              </w:rPr>
              <w:t>Mansueto Ventures LLC, October 12, 2013.</w:t>
            </w:r>
          </w:p>
          <w:p w14:paraId="1EB296EB" w14:textId="77777777" w:rsidR="0029291E" w:rsidRPr="00D44DB0" w:rsidRDefault="0029291E" w:rsidP="0029291E">
            <w:pPr>
              <w:pStyle w:val="ListParagraph"/>
              <w:tabs>
                <w:tab w:val="left" w:pos="4752"/>
              </w:tabs>
              <w:spacing w:line="276" w:lineRule="auto"/>
              <w:ind w:left="612" w:right="162"/>
              <w:contextualSpacing/>
              <w:rPr>
                <w:rFonts w:ascii="Calibri" w:hAnsi="Calibri"/>
                <w:sz w:val="16"/>
                <w:szCs w:val="16"/>
              </w:rPr>
            </w:pPr>
          </w:p>
          <w:p w14:paraId="445488FE" w14:textId="77777777" w:rsidR="0029291E" w:rsidRDefault="0029291E" w:rsidP="0029291E">
            <w:pPr>
              <w:pStyle w:val="ListParagraph"/>
              <w:numPr>
                <w:ilvl w:val="0"/>
                <w:numId w:val="4"/>
              </w:numPr>
              <w:spacing w:after="240"/>
              <w:ind w:left="612" w:hanging="450"/>
              <w:contextualSpacing/>
              <w:rPr>
                <w:rFonts w:ascii="Calibri" w:hAnsi="Calibri"/>
                <w:sz w:val="22"/>
                <w:szCs w:val="22"/>
              </w:rPr>
            </w:pPr>
            <w:r w:rsidRPr="00921940">
              <w:rPr>
                <w:rFonts w:ascii="Calibri" w:hAnsi="Calibri"/>
                <w:sz w:val="22"/>
                <w:szCs w:val="22"/>
              </w:rPr>
              <w:t>Darren Dahl, “Learning to Think and Act Like an Owner of New Belgium Brewing,” Forbes.com</w:t>
            </w:r>
            <w:r>
              <w:rPr>
                <w:rFonts w:ascii="Calibri" w:hAnsi="Calibri"/>
                <w:sz w:val="22"/>
                <w:szCs w:val="22"/>
              </w:rPr>
              <w:t xml:space="preserve"> LLC</w:t>
            </w:r>
            <w:r w:rsidRPr="00921940">
              <w:rPr>
                <w:rFonts w:ascii="Calibri" w:hAnsi="Calibri"/>
                <w:sz w:val="22"/>
                <w:szCs w:val="22"/>
              </w:rPr>
              <w:t xml:space="preserve">, </w:t>
            </w:r>
            <w:r>
              <w:rPr>
                <w:rFonts w:ascii="Calibri" w:hAnsi="Calibri"/>
                <w:sz w:val="22"/>
                <w:szCs w:val="22"/>
              </w:rPr>
              <w:t xml:space="preserve">January 28, </w:t>
            </w:r>
            <w:r w:rsidRPr="00921940">
              <w:rPr>
                <w:rFonts w:ascii="Calibri" w:hAnsi="Calibri"/>
                <w:sz w:val="22"/>
                <w:szCs w:val="22"/>
              </w:rPr>
              <w:t>2015.</w:t>
            </w:r>
          </w:p>
          <w:p w14:paraId="7A184705" w14:textId="77777777" w:rsidR="0029291E" w:rsidRPr="0029291E" w:rsidRDefault="0029291E" w:rsidP="0029291E">
            <w:pPr>
              <w:pStyle w:val="ListParagraph"/>
              <w:spacing w:after="240"/>
              <w:ind w:left="612"/>
              <w:contextualSpacing/>
              <w:rPr>
                <w:rFonts w:ascii="Calibri" w:hAnsi="Calibri"/>
                <w:sz w:val="22"/>
                <w:szCs w:val="22"/>
              </w:rPr>
            </w:pPr>
          </w:p>
          <w:p w14:paraId="1069875A" w14:textId="77777777" w:rsidR="0029291E" w:rsidRPr="00AD6DCD"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Ellen </w:t>
            </w:r>
            <w:r w:rsidRPr="009A7E75">
              <w:rPr>
                <w:rFonts w:ascii="Calibri" w:hAnsi="Calibri"/>
                <w:sz w:val="22"/>
                <w:szCs w:val="22"/>
              </w:rPr>
              <w:t>McGirt</w:t>
            </w:r>
            <w:r>
              <w:rPr>
                <w:rFonts w:ascii="Calibri" w:hAnsi="Calibri"/>
                <w:sz w:val="22"/>
                <w:szCs w:val="22"/>
              </w:rPr>
              <w:t>,</w:t>
            </w:r>
            <w:r w:rsidRPr="009A7E75">
              <w:rPr>
                <w:rFonts w:ascii="Calibri" w:hAnsi="Calibri"/>
                <w:sz w:val="22"/>
                <w:szCs w:val="22"/>
              </w:rPr>
              <w:t xml:space="preserve"> </w:t>
            </w:r>
            <w:r>
              <w:rPr>
                <w:rFonts w:ascii="Calibri" w:hAnsi="Calibri"/>
                <w:sz w:val="22"/>
                <w:szCs w:val="22"/>
              </w:rPr>
              <w:t>“</w:t>
            </w:r>
            <w:r w:rsidRPr="009A7E75">
              <w:rPr>
                <w:rFonts w:ascii="Calibri" w:hAnsi="Calibri"/>
                <w:sz w:val="22"/>
                <w:szCs w:val="22"/>
              </w:rPr>
              <w:t xml:space="preserve">How Cisco’s </w:t>
            </w:r>
            <w:r>
              <w:rPr>
                <w:rFonts w:ascii="Calibri" w:hAnsi="Calibri"/>
                <w:sz w:val="22"/>
                <w:szCs w:val="22"/>
              </w:rPr>
              <w:t>C</w:t>
            </w:r>
            <w:r w:rsidRPr="009A7E75">
              <w:rPr>
                <w:rFonts w:ascii="Calibri" w:hAnsi="Calibri"/>
                <w:sz w:val="22"/>
                <w:szCs w:val="22"/>
              </w:rPr>
              <w:t>EO John Chambers Is Turning the Tech Giant Socialist,</w:t>
            </w:r>
            <w:r>
              <w:rPr>
                <w:rFonts w:ascii="Calibri" w:hAnsi="Calibri"/>
                <w:sz w:val="22"/>
                <w:szCs w:val="22"/>
              </w:rPr>
              <w:t>”</w:t>
            </w:r>
            <w:r w:rsidRPr="009A7E75">
              <w:rPr>
                <w:rFonts w:ascii="Calibri" w:hAnsi="Calibri"/>
                <w:sz w:val="22"/>
                <w:szCs w:val="22"/>
              </w:rPr>
              <w:t xml:space="preserve"> </w:t>
            </w:r>
            <w:r>
              <w:rPr>
                <w:rFonts w:ascii="Calibri" w:hAnsi="Calibri"/>
                <w:i/>
                <w:sz w:val="22"/>
                <w:szCs w:val="22"/>
              </w:rPr>
              <w:t xml:space="preserve">Fast Company, </w:t>
            </w:r>
            <w:r>
              <w:rPr>
                <w:rFonts w:ascii="Calibri" w:hAnsi="Calibri"/>
                <w:sz w:val="22"/>
                <w:szCs w:val="22"/>
              </w:rPr>
              <w:t>Mansueto Ventures LLC, November 25, 2008.</w:t>
            </w:r>
          </w:p>
          <w:p w14:paraId="3B7A36FA" w14:textId="77777777" w:rsidR="0029291E" w:rsidRPr="009A7E75" w:rsidRDefault="0029291E" w:rsidP="0029291E">
            <w:pPr>
              <w:pStyle w:val="ListParagraph"/>
              <w:tabs>
                <w:tab w:val="left" w:pos="4752"/>
              </w:tabs>
              <w:spacing w:line="276" w:lineRule="auto"/>
              <w:ind w:left="612" w:right="162" w:hanging="450"/>
              <w:rPr>
                <w:rFonts w:ascii="Calibri" w:hAnsi="Calibri"/>
                <w:sz w:val="16"/>
                <w:szCs w:val="16"/>
              </w:rPr>
            </w:pPr>
          </w:p>
          <w:p w14:paraId="5A9BDFE6" w14:textId="77777777" w:rsidR="0029291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John </w:t>
            </w:r>
            <w:proofErr w:type="spellStart"/>
            <w:r>
              <w:rPr>
                <w:rFonts w:ascii="Calibri" w:hAnsi="Calibri"/>
                <w:sz w:val="22"/>
                <w:szCs w:val="22"/>
              </w:rPr>
              <w:t>Rotenstein</w:t>
            </w:r>
            <w:proofErr w:type="spellEnd"/>
            <w:r>
              <w:rPr>
                <w:rFonts w:ascii="Calibri" w:hAnsi="Calibri"/>
                <w:sz w:val="22"/>
                <w:szCs w:val="22"/>
              </w:rPr>
              <w:t>, “</w:t>
            </w:r>
            <w:r w:rsidRPr="009A7E75">
              <w:rPr>
                <w:rFonts w:ascii="Calibri" w:hAnsi="Calibri"/>
                <w:sz w:val="22"/>
                <w:szCs w:val="22"/>
              </w:rPr>
              <w:t>It’s the Culture, Stupid!  How Atlassian Maintains an Open Information Culture,</w:t>
            </w:r>
            <w:r>
              <w:rPr>
                <w:rFonts w:ascii="Calibri" w:hAnsi="Calibri"/>
                <w:sz w:val="22"/>
                <w:szCs w:val="22"/>
              </w:rPr>
              <w:t xml:space="preserve">” </w:t>
            </w:r>
            <w:r>
              <w:rPr>
                <w:rFonts w:ascii="Calibri" w:hAnsi="Calibri"/>
                <w:i/>
                <w:sz w:val="22"/>
                <w:szCs w:val="22"/>
              </w:rPr>
              <w:t xml:space="preserve">Management Innovation Exchange, </w:t>
            </w:r>
            <w:r>
              <w:rPr>
                <w:rFonts w:ascii="Calibri" w:hAnsi="Calibri"/>
                <w:sz w:val="22"/>
                <w:szCs w:val="22"/>
              </w:rPr>
              <w:t xml:space="preserve">June 5, 2011. </w:t>
            </w:r>
          </w:p>
          <w:p w14:paraId="28E9548C" w14:textId="77777777" w:rsidR="0029291E" w:rsidRDefault="0029291E" w:rsidP="0029291E">
            <w:pPr>
              <w:pStyle w:val="ListParagraph"/>
              <w:tabs>
                <w:tab w:val="left" w:pos="4752"/>
              </w:tabs>
              <w:spacing w:line="276" w:lineRule="auto"/>
              <w:ind w:left="612" w:right="162" w:hanging="450"/>
              <w:contextualSpacing/>
              <w:rPr>
                <w:rFonts w:ascii="Calibri" w:hAnsi="Calibri"/>
                <w:sz w:val="22"/>
                <w:szCs w:val="22"/>
              </w:rPr>
            </w:pPr>
          </w:p>
          <w:p w14:paraId="1A5D381B" w14:textId="77777777" w:rsidR="0029291E" w:rsidRPr="00F13F9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sidRPr="00F13F9E">
              <w:rPr>
                <w:rFonts w:ascii="Calibri" w:hAnsi="Calibri"/>
                <w:sz w:val="22"/>
                <w:szCs w:val="22"/>
              </w:rPr>
              <w:t xml:space="preserve">Laszlo Bock, “Chapter 2: Culture Eats Strategy for Breakfast,” </w:t>
            </w:r>
            <w:r>
              <w:rPr>
                <w:rFonts w:ascii="Calibri" w:hAnsi="Calibri"/>
                <w:i/>
                <w:sz w:val="22"/>
                <w:szCs w:val="22"/>
              </w:rPr>
              <w:t>Work Rules</w:t>
            </w:r>
            <w:proofErr w:type="gramStart"/>
            <w:r>
              <w:rPr>
                <w:rFonts w:ascii="Calibri" w:hAnsi="Calibri"/>
                <w:i/>
                <w:sz w:val="22"/>
                <w:szCs w:val="22"/>
              </w:rPr>
              <w:t>!,</w:t>
            </w:r>
            <w:proofErr w:type="gramEnd"/>
            <w:r>
              <w:rPr>
                <w:rFonts w:ascii="Calibri" w:hAnsi="Calibri"/>
                <w:i/>
                <w:sz w:val="22"/>
                <w:szCs w:val="22"/>
              </w:rPr>
              <w:t xml:space="preserve"> </w:t>
            </w:r>
            <w:r>
              <w:rPr>
                <w:rFonts w:ascii="Calibri" w:hAnsi="Calibri"/>
                <w:sz w:val="22"/>
                <w:szCs w:val="22"/>
              </w:rPr>
              <w:t xml:space="preserve">Hachette Book Group, 2015, </w:t>
            </w:r>
            <w:r w:rsidRPr="00F13F9E">
              <w:rPr>
                <w:rFonts w:ascii="Calibri" w:hAnsi="Calibri"/>
                <w:sz w:val="22"/>
                <w:szCs w:val="22"/>
              </w:rPr>
              <w:t>pp. 41-46.</w:t>
            </w:r>
          </w:p>
          <w:p w14:paraId="053E34F6" w14:textId="77777777" w:rsidR="0029291E" w:rsidRPr="00D44DB0" w:rsidRDefault="0029291E" w:rsidP="0029291E">
            <w:pPr>
              <w:pStyle w:val="ListParagraph"/>
              <w:tabs>
                <w:tab w:val="left" w:pos="4752"/>
              </w:tabs>
              <w:spacing w:line="276" w:lineRule="auto"/>
              <w:ind w:left="612" w:right="162" w:hanging="450"/>
              <w:contextualSpacing/>
              <w:rPr>
                <w:rFonts w:ascii="Calibri" w:hAnsi="Calibri"/>
                <w:sz w:val="16"/>
                <w:szCs w:val="16"/>
              </w:rPr>
            </w:pPr>
          </w:p>
          <w:p w14:paraId="3E8269FB" w14:textId="77777777" w:rsidR="0029291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Howard Schultz, “The View </w:t>
            </w:r>
            <w:proofErr w:type="gramStart"/>
            <w:r>
              <w:rPr>
                <w:rFonts w:ascii="Calibri" w:hAnsi="Calibri"/>
                <w:sz w:val="22"/>
                <w:szCs w:val="22"/>
              </w:rPr>
              <w:t>From</w:t>
            </w:r>
            <w:proofErr w:type="gramEnd"/>
            <w:r>
              <w:rPr>
                <w:rFonts w:ascii="Calibri" w:hAnsi="Calibri"/>
                <w:sz w:val="22"/>
                <w:szCs w:val="22"/>
              </w:rPr>
              <w:t xml:space="preserve"> the Top,” </w:t>
            </w:r>
            <w:r w:rsidRPr="00C52F0E">
              <w:rPr>
                <w:rFonts w:ascii="Calibri" w:hAnsi="Calibri"/>
                <w:i/>
                <w:sz w:val="22"/>
                <w:szCs w:val="22"/>
              </w:rPr>
              <w:t>Wall Street Journal</w:t>
            </w:r>
            <w:r>
              <w:rPr>
                <w:rFonts w:ascii="Calibri" w:hAnsi="Calibri"/>
                <w:sz w:val="22"/>
                <w:szCs w:val="22"/>
              </w:rPr>
              <w:t>, Dow Jones &amp; Company, Inc., May 12, 2015.</w:t>
            </w:r>
          </w:p>
          <w:p w14:paraId="2C2886E5" w14:textId="77777777" w:rsidR="0029291E" w:rsidRPr="00D44DB0" w:rsidRDefault="0029291E" w:rsidP="0029291E">
            <w:pPr>
              <w:pStyle w:val="ListParagraph"/>
              <w:tabs>
                <w:tab w:val="left" w:pos="4752"/>
              </w:tabs>
              <w:spacing w:line="276" w:lineRule="auto"/>
              <w:ind w:left="612" w:right="162"/>
              <w:contextualSpacing/>
              <w:rPr>
                <w:rFonts w:ascii="Calibri" w:hAnsi="Calibri"/>
                <w:sz w:val="16"/>
                <w:szCs w:val="16"/>
              </w:rPr>
            </w:pPr>
          </w:p>
          <w:p w14:paraId="29CBC853" w14:textId="77777777" w:rsidR="0029291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Deborah Ancona and Elaine Backman, “It’s Not All About You,” </w:t>
            </w:r>
            <w:r w:rsidRPr="00FF1C5D">
              <w:rPr>
                <w:rFonts w:ascii="Calibri" w:hAnsi="Calibri"/>
                <w:i/>
                <w:sz w:val="22"/>
                <w:szCs w:val="22"/>
              </w:rPr>
              <w:t>Harvard Business Review</w:t>
            </w:r>
            <w:r>
              <w:rPr>
                <w:rFonts w:ascii="Calibri" w:hAnsi="Calibri"/>
                <w:sz w:val="22"/>
                <w:szCs w:val="22"/>
              </w:rPr>
              <w:t>, Harvard Business School Publishing, April 2010.</w:t>
            </w:r>
          </w:p>
          <w:p w14:paraId="09D0D66C" w14:textId="77777777" w:rsidR="0029291E" w:rsidRPr="00C52F0E" w:rsidRDefault="0029291E" w:rsidP="0029291E">
            <w:pPr>
              <w:tabs>
                <w:tab w:val="left" w:pos="4752"/>
              </w:tabs>
              <w:spacing w:line="276" w:lineRule="auto"/>
              <w:ind w:right="162"/>
              <w:contextualSpacing/>
              <w:rPr>
                <w:rFonts w:ascii="Calibri" w:hAnsi="Calibri"/>
              </w:rPr>
            </w:pPr>
          </w:p>
          <w:p w14:paraId="2BBE9E8A" w14:textId="77777777" w:rsidR="0029291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Laszlo Bock, “Chapter 6: Let the Inmates Run the Asylum, </w:t>
            </w:r>
            <w:r>
              <w:rPr>
                <w:rFonts w:ascii="Calibri" w:hAnsi="Calibri"/>
                <w:i/>
                <w:sz w:val="22"/>
                <w:szCs w:val="22"/>
              </w:rPr>
              <w:t>Work Rules</w:t>
            </w:r>
            <w:proofErr w:type="gramStart"/>
            <w:r>
              <w:rPr>
                <w:rFonts w:ascii="Calibri" w:hAnsi="Calibri"/>
                <w:i/>
                <w:sz w:val="22"/>
                <w:szCs w:val="22"/>
              </w:rPr>
              <w:t>!,</w:t>
            </w:r>
            <w:proofErr w:type="gramEnd"/>
            <w:r>
              <w:rPr>
                <w:rFonts w:ascii="Calibri" w:hAnsi="Calibri"/>
                <w:i/>
                <w:sz w:val="22"/>
                <w:szCs w:val="22"/>
              </w:rPr>
              <w:t xml:space="preserve"> </w:t>
            </w:r>
            <w:r>
              <w:rPr>
                <w:rFonts w:ascii="Calibri" w:hAnsi="Calibri"/>
                <w:sz w:val="22"/>
                <w:szCs w:val="22"/>
              </w:rPr>
              <w:t>Hachette Book Group, 2015, pp. 118-124.</w:t>
            </w:r>
          </w:p>
          <w:p w14:paraId="4AD4DB8A" w14:textId="77777777" w:rsidR="0029291E" w:rsidRDefault="0029291E" w:rsidP="0029291E">
            <w:pPr>
              <w:pStyle w:val="ListParagraph"/>
              <w:tabs>
                <w:tab w:val="left" w:pos="4752"/>
              </w:tabs>
              <w:spacing w:line="276" w:lineRule="auto"/>
              <w:ind w:left="612" w:right="162"/>
              <w:contextualSpacing/>
              <w:rPr>
                <w:rFonts w:ascii="Calibri" w:hAnsi="Calibri"/>
                <w:sz w:val="22"/>
                <w:szCs w:val="22"/>
              </w:rPr>
            </w:pPr>
          </w:p>
          <w:p w14:paraId="62F71AF1" w14:textId="77777777" w:rsidR="0029291E" w:rsidRPr="000D1332"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Jim Whitehurst, “Building Engagement,” </w:t>
            </w:r>
            <w:r>
              <w:rPr>
                <w:rFonts w:ascii="Calibri" w:hAnsi="Calibri"/>
                <w:i/>
                <w:sz w:val="22"/>
                <w:szCs w:val="22"/>
              </w:rPr>
              <w:t xml:space="preserve">The Open Organization: Igniting Passion and Performance, </w:t>
            </w:r>
            <w:r>
              <w:rPr>
                <w:rFonts w:ascii="Calibri" w:hAnsi="Calibri"/>
                <w:sz w:val="22"/>
                <w:szCs w:val="22"/>
              </w:rPr>
              <w:t>Harvard Business School Publishing, 2015, pp. 61-65</w:t>
            </w:r>
            <w:r w:rsidR="00862FCC">
              <w:rPr>
                <w:rFonts w:ascii="Calibri" w:hAnsi="Calibri"/>
                <w:sz w:val="22"/>
                <w:szCs w:val="22"/>
              </w:rPr>
              <w:t>; and 72-78</w:t>
            </w:r>
            <w:r>
              <w:rPr>
                <w:rFonts w:ascii="Calibri" w:hAnsi="Calibri"/>
                <w:sz w:val="22"/>
                <w:szCs w:val="22"/>
              </w:rPr>
              <w:t>.</w:t>
            </w:r>
          </w:p>
          <w:p w14:paraId="3CD17946" w14:textId="77777777" w:rsidR="0029291E" w:rsidRDefault="0029291E" w:rsidP="0029291E">
            <w:pPr>
              <w:pStyle w:val="ListParagraph"/>
              <w:tabs>
                <w:tab w:val="left" w:pos="4752"/>
              </w:tabs>
              <w:spacing w:line="276" w:lineRule="auto"/>
              <w:ind w:left="612" w:right="162" w:hanging="450"/>
              <w:contextualSpacing/>
              <w:rPr>
                <w:rFonts w:ascii="Calibri" w:hAnsi="Calibri"/>
                <w:sz w:val="22"/>
                <w:szCs w:val="22"/>
              </w:rPr>
            </w:pPr>
          </w:p>
          <w:p w14:paraId="4B265795" w14:textId="77777777" w:rsidR="0029291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Zappos.com, “</w:t>
            </w:r>
            <w:proofErr w:type="spellStart"/>
            <w:r>
              <w:rPr>
                <w:rFonts w:ascii="Calibri" w:hAnsi="Calibri"/>
                <w:sz w:val="22"/>
                <w:szCs w:val="22"/>
              </w:rPr>
              <w:t>Holacracy</w:t>
            </w:r>
            <w:proofErr w:type="spellEnd"/>
            <w:r>
              <w:rPr>
                <w:rFonts w:ascii="Calibri" w:hAnsi="Calibri"/>
                <w:sz w:val="22"/>
                <w:szCs w:val="22"/>
              </w:rPr>
              <w:t xml:space="preserve"> and Self-Organization,” Zappos Insights, Inc. </w:t>
            </w:r>
          </w:p>
          <w:p w14:paraId="18FAD136" w14:textId="77777777" w:rsidR="0029291E" w:rsidRDefault="0029291E" w:rsidP="0029291E">
            <w:pPr>
              <w:pStyle w:val="ListParagraph"/>
              <w:tabs>
                <w:tab w:val="left" w:pos="4752"/>
              </w:tabs>
              <w:spacing w:line="276" w:lineRule="auto"/>
              <w:ind w:left="612" w:right="162" w:hanging="450"/>
              <w:contextualSpacing/>
              <w:rPr>
                <w:rFonts w:ascii="Calibri" w:hAnsi="Calibri"/>
                <w:sz w:val="22"/>
                <w:szCs w:val="22"/>
              </w:rPr>
            </w:pPr>
          </w:p>
          <w:p w14:paraId="6938D58A" w14:textId="77777777" w:rsidR="0029291E" w:rsidRDefault="0029291E" w:rsidP="0029291E">
            <w:pPr>
              <w:pStyle w:val="ListParagraph"/>
              <w:numPr>
                <w:ilvl w:val="0"/>
                <w:numId w:val="4"/>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Richard </w:t>
            </w:r>
            <w:proofErr w:type="spellStart"/>
            <w:r>
              <w:rPr>
                <w:rFonts w:ascii="Calibri" w:hAnsi="Calibri"/>
                <w:sz w:val="22"/>
                <w:szCs w:val="22"/>
              </w:rPr>
              <w:t>Feloni</w:t>
            </w:r>
            <w:proofErr w:type="spellEnd"/>
            <w:r>
              <w:rPr>
                <w:rFonts w:ascii="Calibri" w:hAnsi="Calibri"/>
                <w:sz w:val="22"/>
                <w:szCs w:val="22"/>
              </w:rPr>
              <w:t xml:space="preserve">, “Zappos’ CEO Says this is the biggest misconception people have about his company’s self-management system,” </w:t>
            </w:r>
            <w:r w:rsidRPr="00FF1C5D">
              <w:rPr>
                <w:rFonts w:ascii="Calibri" w:hAnsi="Calibri"/>
                <w:i/>
                <w:sz w:val="22"/>
                <w:szCs w:val="22"/>
              </w:rPr>
              <w:t>Business Insider</w:t>
            </w:r>
            <w:r>
              <w:rPr>
                <w:rFonts w:ascii="Calibri" w:hAnsi="Calibri"/>
                <w:sz w:val="22"/>
                <w:szCs w:val="22"/>
              </w:rPr>
              <w:t>, Business Insider Inc., February 2, 2016.</w:t>
            </w:r>
          </w:p>
          <w:p w14:paraId="4464EF91" w14:textId="77777777" w:rsidR="0029291E" w:rsidRPr="00862FCC" w:rsidRDefault="0029291E" w:rsidP="00862FCC">
            <w:pPr>
              <w:tabs>
                <w:tab w:val="left" w:pos="4752"/>
              </w:tabs>
              <w:spacing w:line="276" w:lineRule="auto"/>
              <w:ind w:right="162"/>
              <w:contextualSpacing/>
              <w:rPr>
                <w:rFonts w:ascii="Calibri" w:hAnsi="Calibri"/>
              </w:rPr>
            </w:pPr>
          </w:p>
        </w:tc>
        <w:tc>
          <w:tcPr>
            <w:tcW w:w="3026" w:type="dxa"/>
          </w:tcPr>
          <w:p w14:paraId="6F475EBF" w14:textId="77777777" w:rsidR="00D44DB0" w:rsidRDefault="00D44DB0" w:rsidP="00D44DB0">
            <w:pPr>
              <w:tabs>
                <w:tab w:val="left" w:pos="3582"/>
                <w:tab w:val="left" w:pos="9540"/>
              </w:tabs>
              <w:ind w:right="72"/>
              <w:rPr>
                <w:rFonts w:ascii="Calibri" w:hAnsi="Calibri"/>
              </w:rPr>
            </w:pPr>
            <w:r>
              <w:rPr>
                <w:rFonts w:ascii="Calibri" w:hAnsi="Calibri"/>
                <w:b/>
              </w:rPr>
              <w:lastRenderedPageBreak/>
              <w:t>Information flow and “distributed leadership” in the innovation age</w:t>
            </w:r>
          </w:p>
          <w:p w14:paraId="200AB3C2" w14:textId="77777777" w:rsidR="00D44DB0" w:rsidRDefault="00D44DB0" w:rsidP="00D44DB0">
            <w:pPr>
              <w:tabs>
                <w:tab w:val="left" w:pos="9540"/>
              </w:tabs>
              <w:ind w:right="450"/>
              <w:rPr>
                <w:rFonts w:ascii="Calibri" w:hAnsi="Calibri"/>
              </w:rPr>
            </w:pPr>
          </w:p>
          <w:p w14:paraId="559EE261" w14:textId="77777777" w:rsidR="00D44DB0" w:rsidRDefault="00D44DB0" w:rsidP="00D44DB0">
            <w:pPr>
              <w:tabs>
                <w:tab w:val="left" w:pos="9540"/>
              </w:tabs>
              <w:ind w:right="450"/>
              <w:rPr>
                <w:rFonts w:ascii="Calibri" w:hAnsi="Calibri"/>
              </w:rPr>
            </w:pPr>
            <w:r>
              <w:rPr>
                <w:rFonts w:ascii="Calibri" w:hAnsi="Calibri"/>
              </w:rPr>
              <w:t xml:space="preserve">What kind of information flow is needed in the innovation age? </w:t>
            </w:r>
          </w:p>
          <w:p w14:paraId="4B5F9953" w14:textId="77777777" w:rsidR="00D44DB0" w:rsidRDefault="00D44DB0" w:rsidP="00D44DB0">
            <w:pPr>
              <w:tabs>
                <w:tab w:val="left" w:pos="9540"/>
              </w:tabs>
              <w:ind w:right="450"/>
              <w:rPr>
                <w:rFonts w:ascii="Calibri" w:hAnsi="Calibri"/>
              </w:rPr>
            </w:pPr>
          </w:p>
          <w:p w14:paraId="2D89E92F" w14:textId="77777777" w:rsidR="00D44DB0" w:rsidRDefault="00D44DB0" w:rsidP="00D44DB0">
            <w:pPr>
              <w:tabs>
                <w:tab w:val="left" w:pos="9540"/>
              </w:tabs>
              <w:ind w:right="450"/>
              <w:rPr>
                <w:rFonts w:ascii="Calibri" w:hAnsi="Calibri"/>
              </w:rPr>
            </w:pPr>
          </w:p>
          <w:p w14:paraId="1EC3765C" w14:textId="77777777" w:rsidR="00D44DB0" w:rsidRDefault="00D44DB0" w:rsidP="00D44DB0">
            <w:pPr>
              <w:tabs>
                <w:tab w:val="left" w:pos="9540"/>
              </w:tabs>
              <w:ind w:right="450"/>
              <w:rPr>
                <w:rFonts w:ascii="Calibri" w:hAnsi="Calibri"/>
              </w:rPr>
            </w:pPr>
            <w:r>
              <w:rPr>
                <w:rFonts w:ascii="Calibri" w:hAnsi="Calibri"/>
              </w:rPr>
              <w:t xml:space="preserve">The developing role of social media.  </w:t>
            </w:r>
          </w:p>
          <w:p w14:paraId="4BA0696F" w14:textId="77777777" w:rsidR="00D44DB0" w:rsidRDefault="00D44DB0" w:rsidP="00D44DB0">
            <w:pPr>
              <w:tabs>
                <w:tab w:val="left" w:pos="9540"/>
              </w:tabs>
              <w:ind w:right="450"/>
              <w:rPr>
                <w:rFonts w:ascii="Calibri" w:hAnsi="Calibri"/>
              </w:rPr>
            </w:pPr>
          </w:p>
          <w:p w14:paraId="63F9A223" w14:textId="77777777" w:rsidR="00D44DB0" w:rsidRDefault="00D44DB0" w:rsidP="00D44DB0">
            <w:pPr>
              <w:tabs>
                <w:tab w:val="left" w:pos="9540"/>
              </w:tabs>
              <w:ind w:right="450"/>
              <w:rPr>
                <w:rFonts w:ascii="Calibri" w:hAnsi="Calibri"/>
              </w:rPr>
            </w:pPr>
          </w:p>
          <w:p w14:paraId="7ACDF83F" w14:textId="77777777" w:rsidR="00D44DB0" w:rsidRDefault="00D44DB0" w:rsidP="00D44DB0">
            <w:pPr>
              <w:tabs>
                <w:tab w:val="left" w:pos="9540"/>
              </w:tabs>
              <w:ind w:right="450"/>
              <w:rPr>
                <w:rFonts w:ascii="Calibri" w:hAnsi="Calibri"/>
              </w:rPr>
            </w:pPr>
            <w:r>
              <w:rPr>
                <w:rFonts w:ascii="Calibri" w:hAnsi="Calibri"/>
              </w:rPr>
              <w:t>Open book management and the “business-centric culture.”</w:t>
            </w:r>
          </w:p>
          <w:p w14:paraId="4AB9796E" w14:textId="77777777" w:rsidR="00D44DB0" w:rsidRDefault="00D44DB0" w:rsidP="00D44DB0">
            <w:pPr>
              <w:tabs>
                <w:tab w:val="left" w:pos="9540"/>
              </w:tabs>
              <w:ind w:right="450"/>
              <w:rPr>
                <w:rFonts w:ascii="Calibri" w:hAnsi="Calibri"/>
              </w:rPr>
            </w:pPr>
          </w:p>
          <w:p w14:paraId="48744435" w14:textId="77777777" w:rsidR="00D44DB0" w:rsidRDefault="00D44DB0" w:rsidP="00D44DB0">
            <w:pPr>
              <w:tabs>
                <w:tab w:val="left" w:pos="9540"/>
              </w:tabs>
              <w:ind w:right="450"/>
              <w:rPr>
                <w:rFonts w:ascii="Calibri" w:hAnsi="Calibri"/>
              </w:rPr>
            </w:pPr>
          </w:p>
          <w:p w14:paraId="2F697787" w14:textId="77777777" w:rsidR="00D44DB0" w:rsidRDefault="004B160B" w:rsidP="00D44DB0">
            <w:pPr>
              <w:tabs>
                <w:tab w:val="left" w:pos="9540"/>
              </w:tabs>
              <w:ind w:right="450"/>
              <w:rPr>
                <w:rFonts w:ascii="Calibri" w:hAnsi="Calibri"/>
              </w:rPr>
            </w:pPr>
            <w:r>
              <w:rPr>
                <w:rFonts w:ascii="Calibri" w:hAnsi="Calibri"/>
              </w:rPr>
              <w:t>Guest speaker</w:t>
            </w:r>
            <w:r w:rsidR="00D44DB0">
              <w:rPr>
                <w:rFonts w:ascii="Calibri" w:hAnsi="Calibri"/>
              </w:rPr>
              <w:t xml:space="preserve">: </w:t>
            </w:r>
          </w:p>
          <w:p w14:paraId="7C1B3A73" w14:textId="77777777" w:rsidR="00D44DB0" w:rsidRDefault="00D44DB0" w:rsidP="00D44DB0">
            <w:pPr>
              <w:tabs>
                <w:tab w:val="left" w:pos="9540"/>
              </w:tabs>
              <w:ind w:right="450"/>
              <w:rPr>
                <w:rFonts w:ascii="Calibri" w:hAnsi="Calibri"/>
              </w:rPr>
            </w:pPr>
          </w:p>
          <w:p w14:paraId="3B9E47C3" w14:textId="77777777" w:rsidR="00D44DB0" w:rsidRDefault="004B160B" w:rsidP="00D44DB0">
            <w:pPr>
              <w:tabs>
                <w:tab w:val="left" w:pos="9540"/>
              </w:tabs>
              <w:ind w:right="450"/>
              <w:rPr>
                <w:rFonts w:ascii="Calibri" w:hAnsi="Calibri"/>
              </w:rPr>
            </w:pPr>
            <w:r>
              <w:rPr>
                <w:rFonts w:ascii="Calibri" w:hAnsi="Calibri"/>
              </w:rPr>
              <w:t>Garry Ridge, CEO, WD-40</w:t>
            </w:r>
          </w:p>
          <w:p w14:paraId="4233D297" w14:textId="77777777" w:rsidR="00423210" w:rsidRDefault="00423210" w:rsidP="00D44DB0">
            <w:pPr>
              <w:tabs>
                <w:tab w:val="left" w:pos="9540"/>
              </w:tabs>
              <w:ind w:right="450"/>
              <w:rPr>
                <w:rFonts w:ascii="Calibri" w:hAnsi="Calibri"/>
              </w:rPr>
            </w:pPr>
          </w:p>
          <w:p w14:paraId="5922C106" w14:textId="77777777" w:rsidR="00423210" w:rsidRDefault="00423210" w:rsidP="00D44DB0">
            <w:pPr>
              <w:tabs>
                <w:tab w:val="left" w:pos="9540"/>
              </w:tabs>
              <w:ind w:right="450"/>
              <w:rPr>
                <w:rFonts w:ascii="Calibri" w:hAnsi="Calibri"/>
              </w:rPr>
            </w:pPr>
          </w:p>
          <w:p w14:paraId="2553D8AD" w14:textId="77777777" w:rsidR="0029291E" w:rsidRDefault="0029291E" w:rsidP="0029291E"/>
        </w:tc>
      </w:tr>
      <w:tr w:rsidR="007E6877" w14:paraId="609EEAED" w14:textId="77777777" w:rsidTr="00F12300">
        <w:tc>
          <w:tcPr>
            <w:tcW w:w="1165" w:type="dxa"/>
          </w:tcPr>
          <w:p w14:paraId="12A0C925" w14:textId="77777777" w:rsidR="007E6877" w:rsidRDefault="007E6877" w:rsidP="007E6877">
            <w:r>
              <w:t>Session 4</w:t>
            </w:r>
          </w:p>
          <w:p w14:paraId="3D5148F0" w14:textId="77777777" w:rsidR="004B160B" w:rsidRDefault="004B160B" w:rsidP="007E6877">
            <w:r>
              <w:t>August 17</w:t>
            </w:r>
          </w:p>
        </w:tc>
        <w:tc>
          <w:tcPr>
            <w:tcW w:w="5524" w:type="dxa"/>
          </w:tcPr>
          <w:p w14:paraId="7267F760" w14:textId="77777777" w:rsidR="007E6877" w:rsidRPr="008C233A" w:rsidRDefault="007E6877" w:rsidP="007E6877">
            <w:pPr>
              <w:pStyle w:val="ListParagraph"/>
              <w:numPr>
                <w:ilvl w:val="0"/>
                <w:numId w:val="1"/>
              </w:numPr>
              <w:tabs>
                <w:tab w:val="left" w:pos="4752"/>
              </w:tabs>
              <w:spacing w:before="120" w:after="120"/>
              <w:ind w:left="612" w:right="162" w:hanging="450"/>
              <w:contextualSpacing/>
              <w:rPr>
                <w:rFonts w:ascii="Calibri" w:hAnsi="Calibri"/>
                <w:i/>
                <w:sz w:val="22"/>
                <w:szCs w:val="22"/>
              </w:rPr>
            </w:pPr>
            <w:r w:rsidRPr="00A85DFA">
              <w:rPr>
                <w:rFonts w:ascii="Calibri" w:hAnsi="Calibri"/>
                <w:sz w:val="22"/>
                <w:szCs w:val="22"/>
              </w:rPr>
              <w:t>Alan G. Robinson and Dean M. Schroeder, “</w:t>
            </w:r>
            <w:r>
              <w:rPr>
                <w:rFonts w:ascii="Calibri" w:hAnsi="Calibri"/>
                <w:sz w:val="22"/>
                <w:szCs w:val="22"/>
              </w:rPr>
              <w:t>Chapter 1:</w:t>
            </w:r>
            <w:r w:rsidRPr="00A85DFA">
              <w:rPr>
                <w:rFonts w:ascii="Calibri" w:hAnsi="Calibri"/>
                <w:sz w:val="22"/>
                <w:szCs w:val="22"/>
              </w:rPr>
              <w:t xml:space="preserve"> The Idea Revolution,” </w:t>
            </w:r>
            <w:r w:rsidRPr="00A85DFA">
              <w:rPr>
                <w:rFonts w:ascii="Calibri" w:hAnsi="Calibri"/>
                <w:i/>
                <w:sz w:val="22"/>
                <w:szCs w:val="22"/>
              </w:rPr>
              <w:t>Ideas Are Free</w:t>
            </w:r>
            <w:r>
              <w:rPr>
                <w:rFonts w:ascii="Calibri" w:hAnsi="Calibri"/>
                <w:i/>
                <w:sz w:val="22"/>
                <w:szCs w:val="22"/>
              </w:rPr>
              <w:t>,</w:t>
            </w:r>
            <w:r>
              <w:rPr>
                <w:rFonts w:ascii="Calibri" w:hAnsi="Calibri"/>
                <w:sz w:val="22"/>
                <w:szCs w:val="22"/>
              </w:rPr>
              <w:t xml:space="preserve"> Berrett-Koehler Publishers, 2006, pp. 1-28.</w:t>
            </w:r>
          </w:p>
          <w:p w14:paraId="198A1610" w14:textId="77777777" w:rsidR="007E6877" w:rsidRPr="00A94FCF" w:rsidRDefault="007E6877" w:rsidP="007E6877">
            <w:pPr>
              <w:pStyle w:val="ListParagraph"/>
              <w:tabs>
                <w:tab w:val="left" w:pos="4752"/>
              </w:tabs>
              <w:spacing w:before="120" w:after="120"/>
              <w:ind w:left="612" w:right="162" w:hanging="450"/>
              <w:contextualSpacing/>
              <w:rPr>
                <w:rFonts w:ascii="Calibri" w:hAnsi="Calibri"/>
                <w:i/>
                <w:sz w:val="22"/>
                <w:szCs w:val="22"/>
              </w:rPr>
            </w:pPr>
          </w:p>
          <w:p w14:paraId="617D24C6" w14:textId="77777777" w:rsidR="007E6877" w:rsidRPr="00E8570D" w:rsidRDefault="007E6877" w:rsidP="007E6877">
            <w:pPr>
              <w:pStyle w:val="ListParagraph"/>
              <w:numPr>
                <w:ilvl w:val="0"/>
                <w:numId w:val="1"/>
              </w:numPr>
              <w:spacing w:after="240" w:line="276" w:lineRule="auto"/>
              <w:ind w:left="612" w:right="369" w:hanging="450"/>
              <w:contextualSpacing/>
              <w:rPr>
                <w:rFonts w:ascii="Calibri" w:hAnsi="Calibri"/>
                <w:sz w:val="22"/>
                <w:szCs w:val="22"/>
              </w:rPr>
            </w:pPr>
            <w:r w:rsidRPr="00127AB1">
              <w:rPr>
                <w:rFonts w:ascii="Calibri" w:hAnsi="Calibri"/>
                <w:sz w:val="22"/>
                <w:szCs w:val="22"/>
              </w:rPr>
              <w:t xml:space="preserve">Kaizen, </w:t>
            </w:r>
            <w:r w:rsidRPr="00146D9C">
              <w:rPr>
                <w:rFonts w:ascii="Calibri" w:hAnsi="Calibri"/>
                <w:i/>
                <w:sz w:val="22"/>
                <w:szCs w:val="22"/>
              </w:rPr>
              <w:t>Wikipedia</w:t>
            </w:r>
            <w:r>
              <w:rPr>
                <w:rFonts w:ascii="Calibri" w:hAnsi="Calibri"/>
                <w:i/>
                <w:sz w:val="22"/>
                <w:szCs w:val="22"/>
              </w:rPr>
              <w:t xml:space="preserve">, </w:t>
            </w:r>
            <w:r>
              <w:rPr>
                <w:rFonts w:ascii="Calibri" w:hAnsi="Calibri"/>
                <w:sz w:val="22"/>
                <w:szCs w:val="22"/>
              </w:rPr>
              <w:t>Wikimedia Foundation, Inc.</w:t>
            </w:r>
          </w:p>
          <w:p w14:paraId="18F8AC47" w14:textId="77777777" w:rsidR="007E6877" w:rsidRPr="00E8570D" w:rsidRDefault="007E6877" w:rsidP="007E6877">
            <w:pPr>
              <w:pStyle w:val="ListParagraph"/>
              <w:spacing w:after="240" w:line="276" w:lineRule="auto"/>
              <w:ind w:left="612" w:right="369" w:hanging="450"/>
              <w:contextualSpacing/>
              <w:rPr>
                <w:rFonts w:ascii="Calibri" w:hAnsi="Calibri"/>
                <w:sz w:val="22"/>
                <w:szCs w:val="22"/>
              </w:rPr>
            </w:pPr>
          </w:p>
          <w:p w14:paraId="16F5EC4C" w14:textId="77777777" w:rsidR="007E6877" w:rsidRDefault="007E6877" w:rsidP="007E6877">
            <w:pPr>
              <w:pStyle w:val="ListParagraph"/>
              <w:numPr>
                <w:ilvl w:val="0"/>
                <w:numId w:val="1"/>
              </w:numPr>
              <w:spacing w:after="240" w:line="276" w:lineRule="auto"/>
              <w:ind w:left="612" w:right="369" w:hanging="450"/>
              <w:contextualSpacing/>
              <w:rPr>
                <w:rFonts w:ascii="Calibri" w:hAnsi="Calibri"/>
                <w:sz w:val="22"/>
                <w:szCs w:val="22"/>
              </w:rPr>
            </w:pPr>
            <w:r>
              <w:rPr>
                <w:rFonts w:ascii="Calibri" w:hAnsi="Calibri"/>
                <w:sz w:val="22"/>
                <w:szCs w:val="22"/>
              </w:rPr>
              <w:t>Gary Hamel and Bill Breen, “</w:t>
            </w:r>
            <w:r w:rsidRPr="00B4308E">
              <w:rPr>
                <w:rFonts w:ascii="Calibri" w:hAnsi="Calibri"/>
                <w:sz w:val="22"/>
                <w:szCs w:val="22"/>
              </w:rPr>
              <w:t>Chapter 2: The Ultimate</w:t>
            </w:r>
            <w:r>
              <w:rPr>
                <w:rFonts w:ascii="Calibri" w:hAnsi="Calibri"/>
                <w:sz w:val="22"/>
                <w:szCs w:val="22"/>
              </w:rPr>
              <w:t xml:space="preserve"> Advantage; From Innovation to Advantage,” </w:t>
            </w:r>
            <w:r>
              <w:rPr>
                <w:rFonts w:ascii="Calibri" w:hAnsi="Calibri"/>
                <w:i/>
                <w:sz w:val="22"/>
                <w:szCs w:val="22"/>
              </w:rPr>
              <w:t>The Future of Management</w:t>
            </w:r>
            <w:r>
              <w:rPr>
                <w:rFonts w:ascii="Calibri" w:hAnsi="Calibri"/>
                <w:sz w:val="22"/>
                <w:szCs w:val="22"/>
              </w:rPr>
              <w:t>, Harvard Business School Publishing, Product No. 2510BC, 2007, pp. 27-29</w:t>
            </w:r>
          </w:p>
          <w:p w14:paraId="7376E48A" w14:textId="77777777" w:rsidR="007E6877" w:rsidRPr="008C233A" w:rsidRDefault="007E6877" w:rsidP="007E6877">
            <w:pPr>
              <w:pStyle w:val="ListParagraph"/>
              <w:spacing w:after="240" w:line="276" w:lineRule="auto"/>
              <w:ind w:left="612" w:right="369" w:hanging="450"/>
              <w:contextualSpacing/>
              <w:rPr>
                <w:rFonts w:ascii="Calibri" w:hAnsi="Calibri"/>
                <w:sz w:val="22"/>
                <w:szCs w:val="22"/>
              </w:rPr>
            </w:pPr>
          </w:p>
          <w:p w14:paraId="332A8688" w14:textId="77777777" w:rsidR="007E6877" w:rsidRDefault="007E6877" w:rsidP="007E6877">
            <w:pPr>
              <w:pStyle w:val="ListParagraph"/>
              <w:numPr>
                <w:ilvl w:val="0"/>
                <w:numId w:val="1"/>
              </w:numPr>
              <w:spacing w:after="240" w:line="276" w:lineRule="auto"/>
              <w:ind w:left="612" w:right="369" w:hanging="450"/>
              <w:contextualSpacing/>
              <w:rPr>
                <w:rFonts w:ascii="Calibri" w:hAnsi="Calibri"/>
                <w:sz w:val="22"/>
                <w:szCs w:val="22"/>
              </w:rPr>
            </w:pPr>
            <w:r>
              <w:rPr>
                <w:rFonts w:ascii="Calibri" w:hAnsi="Calibri"/>
                <w:sz w:val="22"/>
                <w:szCs w:val="22"/>
              </w:rPr>
              <w:t xml:space="preserve">Judith Nixon and Marilyn Helms, ed., </w:t>
            </w:r>
            <w:r w:rsidRPr="00146D9C">
              <w:rPr>
                <w:rFonts w:ascii="Calibri" w:hAnsi="Calibri"/>
                <w:sz w:val="22"/>
                <w:szCs w:val="22"/>
              </w:rPr>
              <w:t>Total Quality Management</w:t>
            </w:r>
            <w:r>
              <w:rPr>
                <w:rFonts w:ascii="Calibri" w:hAnsi="Calibri"/>
                <w:sz w:val="22"/>
                <w:szCs w:val="22"/>
              </w:rPr>
              <w:t xml:space="preserve">,” </w:t>
            </w:r>
            <w:r w:rsidRPr="00724990">
              <w:rPr>
                <w:rFonts w:ascii="Calibri" w:hAnsi="Calibri"/>
                <w:i/>
                <w:sz w:val="22"/>
                <w:szCs w:val="22"/>
              </w:rPr>
              <w:t>Encyclopedia of Management</w:t>
            </w:r>
            <w:r>
              <w:rPr>
                <w:rFonts w:ascii="Calibri" w:hAnsi="Calibri"/>
                <w:sz w:val="22"/>
                <w:szCs w:val="22"/>
              </w:rPr>
              <w:t>, 2</w:t>
            </w:r>
            <w:r w:rsidRPr="00146D9C">
              <w:rPr>
                <w:rFonts w:ascii="Calibri" w:hAnsi="Calibri"/>
                <w:sz w:val="22"/>
                <w:szCs w:val="22"/>
                <w:vertAlign w:val="superscript"/>
              </w:rPr>
              <w:t>nd</w:t>
            </w:r>
            <w:r>
              <w:rPr>
                <w:rFonts w:ascii="Calibri" w:hAnsi="Calibri"/>
                <w:sz w:val="22"/>
                <w:szCs w:val="22"/>
              </w:rPr>
              <w:t xml:space="preserve"> ed. Cengage Learning, Inc., 2006, pp. 735-741.</w:t>
            </w:r>
          </w:p>
          <w:p w14:paraId="0177E7C0" w14:textId="77777777" w:rsidR="007E6877" w:rsidRPr="00FF207A" w:rsidRDefault="007E6877" w:rsidP="007E6877">
            <w:pPr>
              <w:pStyle w:val="ListParagraph"/>
              <w:spacing w:before="240" w:after="240"/>
              <w:ind w:left="612" w:right="369" w:hanging="450"/>
              <w:contextualSpacing/>
              <w:rPr>
                <w:rFonts w:ascii="Calibri" w:hAnsi="Calibri"/>
                <w:sz w:val="22"/>
                <w:szCs w:val="22"/>
              </w:rPr>
            </w:pPr>
          </w:p>
          <w:p w14:paraId="70026A24" w14:textId="77777777" w:rsidR="007E6877" w:rsidRPr="00FF207A" w:rsidRDefault="007E6877" w:rsidP="007E6877">
            <w:pPr>
              <w:pStyle w:val="ListParagraph"/>
              <w:numPr>
                <w:ilvl w:val="0"/>
                <w:numId w:val="1"/>
              </w:numPr>
              <w:spacing w:after="240"/>
              <w:ind w:left="612" w:right="369" w:hanging="450"/>
              <w:contextualSpacing/>
              <w:rPr>
                <w:rFonts w:ascii="Calibri" w:hAnsi="Calibri"/>
                <w:sz w:val="22"/>
                <w:szCs w:val="22"/>
              </w:rPr>
            </w:pPr>
            <w:r w:rsidRPr="00127AB1">
              <w:rPr>
                <w:rFonts w:ascii="Calibri" w:hAnsi="Calibri"/>
                <w:sz w:val="22"/>
                <w:szCs w:val="22"/>
              </w:rPr>
              <w:t>Jessica Stillman</w:t>
            </w:r>
            <w:r>
              <w:rPr>
                <w:rFonts w:ascii="Calibri" w:hAnsi="Calibri"/>
                <w:sz w:val="22"/>
                <w:szCs w:val="22"/>
              </w:rPr>
              <w:t>,</w:t>
            </w:r>
            <w:r w:rsidRPr="00127AB1">
              <w:rPr>
                <w:rFonts w:ascii="Calibri" w:hAnsi="Calibri"/>
                <w:sz w:val="22"/>
                <w:szCs w:val="22"/>
              </w:rPr>
              <w:t xml:space="preserve"> </w:t>
            </w:r>
            <w:r>
              <w:rPr>
                <w:rFonts w:ascii="Calibri" w:hAnsi="Calibri"/>
                <w:sz w:val="22"/>
                <w:szCs w:val="22"/>
              </w:rPr>
              <w:t>“Help</w:t>
            </w:r>
            <w:r w:rsidRPr="00127AB1">
              <w:rPr>
                <w:rFonts w:ascii="Calibri" w:hAnsi="Calibri"/>
                <w:sz w:val="22"/>
                <w:szCs w:val="22"/>
              </w:rPr>
              <w:t xml:space="preserve"> Your Employees Be Fearless,</w:t>
            </w:r>
            <w:r>
              <w:rPr>
                <w:rFonts w:ascii="Calibri" w:hAnsi="Calibri"/>
                <w:sz w:val="22"/>
                <w:szCs w:val="22"/>
              </w:rPr>
              <w:t>”</w:t>
            </w:r>
            <w:r w:rsidRPr="00127AB1">
              <w:rPr>
                <w:rFonts w:ascii="Calibri" w:hAnsi="Calibri"/>
                <w:sz w:val="22"/>
                <w:szCs w:val="22"/>
              </w:rPr>
              <w:t xml:space="preserve"> </w:t>
            </w:r>
            <w:r>
              <w:rPr>
                <w:rFonts w:ascii="Calibri" w:hAnsi="Calibri"/>
                <w:i/>
                <w:sz w:val="22"/>
                <w:szCs w:val="22"/>
              </w:rPr>
              <w:t>Inc.</w:t>
            </w:r>
            <w:r>
              <w:rPr>
                <w:rFonts w:ascii="Calibri" w:hAnsi="Calibri"/>
                <w:sz w:val="22"/>
                <w:szCs w:val="22"/>
              </w:rPr>
              <w:t>, Mansueto Ventures LLC, November 22, 2012.</w:t>
            </w:r>
          </w:p>
          <w:p w14:paraId="27AEEC87" w14:textId="77777777" w:rsidR="007E6877" w:rsidRPr="00FF207A" w:rsidRDefault="007E6877" w:rsidP="007E6877">
            <w:pPr>
              <w:pStyle w:val="ListParagraph"/>
              <w:spacing w:after="240"/>
              <w:ind w:left="612" w:right="369" w:hanging="450"/>
              <w:contextualSpacing/>
              <w:rPr>
                <w:rFonts w:ascii="Calibri" w:hAnsi="Calibri"/>
                <w:sz w:val="22"/>
                <w:szCs w:val="22"/>
              </w:rPr>
            </w:pPr>
          </w:p>
          <w:p w14:paraId="7CB4C963" w14:textId="77777777" w:rsidR="007E6877" w:rsidRDefault="007E6877" w:rsidP="007E6877">
            <w:pPr>
              <w:pStyle w:val="ListParagraph"/>
              <w:numPr>
                <w:ilvl w:val="0"/>
                <w:numId w:val="1"/>
              </w:numPr>
              <w:spacing w:after="240" w:line="276" w:lineRule="auto"/>
              <w:ind w:left="612" w:right="369" w:hanging="450"/>
              <w:contextualSpacing/>
              <w:rPr>
                <w:rFonts w:ascii="Calibri" w:hAnsi="Calibri"/>
                <w:sz w:val="22"/>
                <w:szCs w:val="22"/>
              </w:rPr>
            </w:pPr>
            <w:r>
              <w:rPr>
                <w:rFonts w:ascii="Calibri" w:hAnsi="Calibri"/>
                <w:sz w:val="22"/>
                <w:szCs w:val="22"/>
              </w:rPr>
              <w:t xml:space="preserve">Alan G. </w:t>
            </w:r>
            <w:r w:rsidRPr="00152BA6">
              <w:rPr>
                <w:rFonts w:ascii="Calibri" w:hAnsi="Calibri"/>
                <w:sz w:val="22"/>
                <w:szCs w:val="22"/>
              </w:rPr>
              <w:t xml:space="preserve">Robinson and </w:t>
            </w:r>
            <w:r>
              <w:rPr>
                <w:rFonts w:ascii="Calibri" w:hAnsi="Calibri"/>
                <w:sz w:val="22"/>
                <w:szCs w:val="22"/>
              </w:rPr>
              <w:t xml:space="preserve">Dean M. </w:t>
            </w:r>
            <w:r w:rsidRPr="00152BA6">
              <w:rPr>
                <w:rFonts w:ascii="Calibri" w:hAnsi="Calibri"/>
                <w:sz w:val="22"/>
                <w:szCs w:val="22"/>
              </w:rPr>
              <w:t>Schroeder</w:t>
            </w:r>
            <w:r>
              <w:rPr>
                <w:rFonts w:ascii="Calibri" w:hAnsi="Calibri"/>
                <w:sz w:val="22"/>
                <w:szCs w:val="22"/>
              </w:rPr>
              <w:t>,</w:t>
            </w:r>
            <w:r w:rsidRPr="00152BA6">
              <w:rPr>
                <w:rFonts w:ascii="Calibri" w:hAnsi="Calibri"/>
                <w:sz w:val="22"/>
                <w:szCs w:val="22"/>
              </w:rPr>
              <w:t xml:space="preserve"> </w:t>
            </w:r>
            <w:r>
              <w:rPr>
                <w:rFonts w:ascii="Calibri" w:hAnsi="Calibri"/>
                <w:sz w:val="22"/>
                <w:szCs w:val="22"/>
              </w:rPr>
              <w:t>“</w:t>
            </w:r>
            <w:r w:rsidRPr="00152BA6">
              <w:rPr>
                <w:rFonts w:ascii="Calibri" w:hAnsi="Calibri"/>
                <w:sz w:val="22"/>
                <w:szCs w:val="22"/>
              </w:rPr>
              <w:t xml:space="preserve">Chapter </w:t>
            </w:r>
            <w:r>
              <w:rPr>
                <w:rFonts w:ascii="Calibri" w:hAnsi="Calibri"/>
                <w:sz w:val="22"/>
                <w:szCs w:val="22"/>
              </w:rPr>
              <w:t>1: The Power in Front-Line Ideas</w:t>
            </w:r>
            <w:r w:rsidRPr="00152BA6">
              <w:rPr>
                <w:rFonts w:ascii="Calibri" w:hAnsi="Calibri"/>
                <w:sz w:val="22"/>
                <w:szCs w:val="22"/>
              </w:rPr>
              <w:t>,</w:t>
            </w:r>
            <w:r>
              <w:rPr>
                <w:rFonts w:ascii="Calibri" w:hAnsi="Calibri"/>
                <w:sz w:val="22"/>
                <w:szCs w:val="22"/>
              </w:rPr>
              <w:t>”</w:t>
            </w:r>
            <w:r w:rsidRPr="00152BA6">
              <w:rPr>
                <w:rFonts w:ascii="Calibri" w:hAnsi="Calibri"/>
                <w:sz w:val="22"/>
                <w:szCs w:val="22"/>
              </w:rPr>
              <w:t xml:space="preserve"> </w:t>
            </w:r>
            <w:r w:rsidRPr="00C15E15">
              <w:rPr>
                <w:rFonts w:ascii="Calibri" w:hAnsi="Calibri"/>
                <w:i/>
                <w:sz w:val="22"/>
                <w:szCs w:val="22"/>
              </w:rPr>
              <w:t>The Idea-Driven Organization</w:t>
            </w:r>
            <w:r>
              <w:rPr>
                <w:rFonts w:ascii="Calibri" w:hAnsi="Calibri"/>
                <w:sz w:val="22"/>
                <w:szCs w:val="22"/>
              </w:rPr>
              <w:t xml:space="preserve">, </w:t>
            </w:r>
            <w:r w:rsidRPr="00724990">
              <w:rPr>
                <w:rFonts w:ascii="Calibri" w:hAnsi="Calibri"/>
                <w:i/>
                <w:sz w:val="22"/>
                <w:szCs w:val="22"/>
              </w:rPr>
              <w:t>Berrett-Koehler Publishers</w:t>
            </w:r>
            <w:r>
              <w:rPr>
                <w:rFonts w:ascii="Calibri" w:hAnsi="Calibri"/>
                <w:sz w:val="22"/>
                <w:szCs w:val="22"/>
              </w:rPr>
              <w:t>, 2014 pp. 1-21.</w:t>
            </w:r>
          </w:p>
          <w:p w14:paraId="3E9ECCB5" w14:textId="77777777" w:rsidR="00D44DB0" w:rsidRPr="00D44DB0" w:rsidRDefault="00D44DB0" w:rsidP="00D44DB0">
            <w:pPr>
              <w:pStyle w:val="ListParagraph"/>
              <w:rPr>
                <w:rFonts w:ascii="Calibri" w:hAnsi="Calibri"/>
                <w:sz w:val="22"/>
                <w:szCs w:val="22"/>
              </w:rPr>
            </w:pPr>
          </w:p>
          <w:p w14:paraId="6D200B66" w14:textId="77777777" w:rsidR="00D44DB0" w:rsidRDefault="00D44DB0" w:rsidP="007E6877">
            <w:pPr>
              <w:pStyle w:val="ListParagraph"/>
              <w:numPr>
                <w:ilvl w:val="0"/>
                <w:numId w:val="1"/>
              </w:numPr>
              <w:spacing w:after="240" w:line="276" w:lineRule="auto"/>
              <w:ind w:left="612" w:right="369" w:hanging="450"/>
              <w:contextualSpacing/>
              <w:rPr>
                <w:rFonts w:ascii="Calibri" w:hAnsi="Calibri"/>
                <w:sz w:val="22"/>
                <w:szCs w:val="22"/>
              </w:rPr>
            </w:pPr>
            <w:r>
              <w:rPr>
                <w:rFonts w:ascii="Calibri" w:hAnsi="Calibri"/>
                <w:sz w:val="22"/>
                <w:szCs w:val="22"/>
              </w:rPr>
              <w:t>Amy Beam, “Want to Solve Millennial Engagement? Look Toward the Japanese: Try Kaizen Groups,” October 2017.</w:t>
            </w:r>
          </w:p>
          <w:p w14:paraId="01624B7C" w14:textId="77777777" w:rsidR="007E6877" w:rsidRDefault="007E6877" w:rsidP="007E6877">
            <w:pPr>
              <w:pStyle w:val="ListParagraph"/>
              <w:spacing w:after="240" w:line="276" w:lineRule="auto"/>
              <w:ind w:left="612" w:right="369" w:hanging="450"/>
              <w:contextualSpacing/>
              <w:rPr>
                <w:rFonts w:ascii="Calibri" w:hAnsi="Calibri"/>
                <w:sz w:val="22"/>
                <w:szCs w:val="22"/>
              </w:rPr>
            </w:pPr>
          </w:p>
          <w:p w14:paraId="32F6783D" w14:textId="77777777" w:rsidR="007E6877" w:rsidRDefault="007E6877" w:rsidP="007E6877">
            <w:pPr>
              <w:pStyle w:val="ListParagraph"/>
              <w:numPr>
                <w:ilvl w:val="0"/>
                <w:numId w:val="1"/>
              </w:numPr>
              <w:spacing w:after="240" w:line="276" w:lineRule="auto"/>
              <w:ind w:left="612" w:right="369" w:hanging="450"/>
              <w:contextualSpacing/>
              <w:rPr>
                <w:rFonts w:ascii="Calibri" w:hAnsi="Calibri"/>
                <w:sz w:val="22"/>
                <w:szCs w:val="22"/>
              </w:rPr>
            </w:pPr>
            <w:r>
              <w:rPr>
                <w:rFonts w:ascii="Calibri" w:hAnsi="Calibri"/>
                <w:sz w:val="22"/>
                <w:szCs w:val="22"/>
              </w:rPr>
              <w:lastRenderedPageBreak/>
              <w:t>Leigh Buchanan, “</w:t>
            </w:r>
            <w:r w:rsidRPr="00127AB1">
              <w:rPr>
                <w:rFonts w:ascii="Calibri" w:hAnsi="Calibri"/>
                <w:sz w:val="22"/>
                <w:szCs w:val="22"/>
              </w:rPr>
              <w:t>Eileen Fisher: How to Get Your Employees Invested,</w:t>
            </w:r>
            <w:r>
              <w:rPr>
                <w:rFonts w:ascii="Calibri" w:hAnsi="Calibri"/>
                <w:sz w:val="22"/>
                <w:szCs w:val="22"/>
              </w:rPr>
              <w:t xml:space="preserve">” </w:t>
            </w:r>
            <w:r w:rsidRPr="00127AB1">
              <w:rPr>
                <w:rFonts w:ascii="Calibri" w:hAnsi="Calibri"/>
                <w:i/>
                <w:sz w:val="22"/>
                <w:szCs w:val="22"/>
              </w:rPr>
              <w:t>Inc.</w:t>
            </w:r>
            <w:r>
              <w:rPr>
                <w:rFonts w:ascii="Calibri" w:hAnsi="Calibri"/>
                <w:i/>
                <w:sz w:val="22"/>
                <w:szCs w:val="22"/>
              </w:rPr>
              <w:t xml:space="preserve">, </w:t>
            </w:r>
            <w:r>
              <w:rPr>
                <w:rFonts w:ascii="Calibri" w:hAnsi="Calibri"/>
                <w:sz w:val="22"/>
                <w:szCs w:val="22"/>
              </w:rPr>
              <w:t>Mansueto Ventures LLC,</w:t>
            </w:r>
            <w:r w:rsidRPr="00127AB1">
              <w:rPr>
                <w:rFonts w:ascii="Calibri" w:hAnsi="Calibri"/>
                <w:i/>
                <w:sz w:val="22"/>
                <w:szCs w:val="22"/>
              </w:rPr>
              <w:t xml:space="preserve"> </w:t>
            </w:r>
            <w:r>
              <w:rPr>
                <w:rFonts w:ascii="Calibri" w:hAnsi="Calibri"/>
                <w:sz w:val="22"/>
                <w:szCs w:val="22"/>
              </w:rPr>
              <w:t>June 2013.</w:t>
            </w:r>
          </w:p>
          <w:p w14:paraId="346F8BBC" w14:textId="77777777" w:rsidR="007E6877" w:rsidRPr="003D67C7" w:rsidRDefault="007E6877" w:rsidP="007E6877">
            <w:pPr>
              <w:pStyle w:val="ListParagraph"/>
              <w:spacing w:after="240" w:line="276" w:lineRule="auto"/>
              <w:ind w:left="612" w:right="369"/>
              <w:contextualSpacing/>
              <w:rPr>
                <w:rFonts w:ascii="Calibri" w:hAnsi="Calibri"/>
                <w:sz w:val="22"/>
                <w:szCs w:val="22"/>
              </w:rPr>
            </w:pPr>
          </w:p>
          <w:p w14:paraId="36508CE4" w14:textId="77777777" w:rsidR="007E6877" w:rsidRDefault="007E6877" w:rsidP="007E6877">
            <w:pPr>
              <w:pStyle w:val="ListParagraph"/>
              <w:numPr>
                <w:ilvl w:val="0"/>
                <w:numId w:val="1"/>
              </w:numPr>
              <w:spacing w:after="240" w:line="276" w:lineRule="auto"/>
              <w:ind w:left="619" w:right="369" w:hanging="450"/>
              <w:contextualSpacing/>
              <w:rPr>
                <w:rFonts w:ascii="Calibri" w:hAnsi="Calibri"/>
                <w:sz w:val="22"/>
                <w:szCs w:val="22"/>
              </w:rPr>
            </w:pPr>
            <w:r>
              <w:rPr>
                <w:rFonts w:ascii="Calibri" w:hAnsi="Calibri"/>
                <w:sz w:val="22"/>
                <w:szCs w:val="22"/>
              </w:rPr>
              <w:t xml:space="preserve">Laszlo Bock, “Chapter 2: Culture Eats Strategy for Breakfast,” </w:t>
            </w:r>
            <w:r>
              <w:rPr>
                <w:rFonts w:ascii="Calibri" w:hAnsi="Calibri"/>
                <w:i/>
                <w:sz w:val="22"/>
                <w:szCs w:val="22"/>
              </w:rPr>
              <w:t>Work Rules</w:t>
            </w:r>
            <w:proofErr w:type="gramStart"/>
            <w:r>
              <w:rPr>
                <w:rFonts w:ascii="Calibri" w:hAnsi="Calibri"/>
                <w:i/>
                <w:sz w:val="22"/>
                <w:szCs w:val="22"/>
              </w:rPr>
              <w:t>!,</w:t>
            </w:r>
            <w:proofErr w:type="gramEnd"/>
            <w:r>
              <w:rPr>
                <w:rFonts w:ascii="Calibri" w:hAnsi="Calibri"/>
                <w:i/>
                <w:sz w:val="22"/>
                <w:szCs w:val="22"/>
              </w:rPr>
              <w:t xml:space="preserve"> </w:t>
            </w:r>
            <w:r>
              <w:rPr>
                <w:rFonts w:ascii="Calibri" w:hAnsi="Calibri"/>
                <w:sz w:val="22"/>
                <w:szCs w:val="22"/>
              </w:rPr>
              <w:t>Hachette Book Group, 2017, pp. 46-48.</w:t>
            </w:r>
          </w:p>
          <w:p w14:paraId="4B39E400" w14:textId="77777777" w:rsidR="007E6877" w:rsidRDefault="007E6877" w:rsidP="007E6877">
            <w:pPr>
              <w:pStyle w:val="ListParagraph"/>
              <w:spacing w:after="240" w:line="276" w:lineRule="auto"/>
              <w:ind w:left="619" w:right="369"/>
              <w:contextualSpacing/>
              <w:rPr>
                <w:rFonts w:ascii="Calibri" w:hAnsi="Calibri"/>
                <w:sz w:val="22"/>
                <w:szCs w:val="22"/>
              </w:rPr>
            </w:pPr>
          </w:p>
          <w:p w14:paraId="06ECBC01" w14:textId="77777777" w:rsidR="007E6877" w:rsidRPr="00724990" w:rsidRDefault="00D44DB0" w:rsidP="007E6877">
            <w:pPr>
              <w:pStyle w:val="ListParagraph"/>
              <w:numPr>
                <w:ilvl w:val="0"/>
                <w:numId w:val="1"/>
              </w:numPr>
              <w:spacing w:after="240" w:line="276" w:lineRule="auto"/>
              <w:ind w:left="619" w:right="369" w:hanging="450"/>
              <w:contextualSpacing/>
              <w:rPr>
                <w:rFonts w:ascii="Calibri" w:hAnsi="Calibri"/>
                <w:sz w:val="22"/>
                <w:szCs w:val="22"/>
              </w:rPr>
            </w:pPr>
            <w:r>
              <w:rPr>
                <w:rFonts w:ascii="Calibri" w:hAnsi="Calibri"/>
                <w:sz w:val="22"/>
                <w:szCs w:val="22"/>
              </w:rPr>
              <w:t>Jim Whitehurst</w:t>
            </w:r>
            <w:r w:rsidR="007E6877">
              <w:rPr>
                <w:rFonts w:ascii="Calibri" w:hAnsi="Calibri"/>
                <w:sz w:val="22"/>
                <w:szCs w:val="22"/>
              </w:rPr>
              <w:t xml:space="preserve">, Making Inclusive Decisions, </w:t>
            </w:r>
            <w:r>
              <w:rPr>
                <w:rFonts w:ascii="Calibri" w:hAnsi="Calibri"/>
                <w:sz w:val="22"/>
                <w:szCs w:val="22"/>
              </w:rPr>
              <w:t xml:space="preserve"> </w:t>
            </w:r>
            <w:r w:rsidR="007E6877">
              <w:rPr>
                <w:rFonts w:ascii="Calibri" w:hAnsi="Calibri"/>
                <w:i/>
                <w:sz w:val="22"/>
                <w:szCs w:val="22"/>
              </w:rPr>
              <w:t xml:space="preserve">The Open Organization: Igniting Passion and Performance, </w:t>
            </w:r>
            <w:r w:rsidR="007E6877">
              <w:rPr>
                <w:rFonts w:ascii="Calibri" w:hAnsi="Calibri"/>
                <w:sz w:val="22"/>
                <w:szCs w:val="22"/>
              </w:rPr>
              <w:t>Harvard Business School Publishing, April 19, 2016, pp. 135-157.</w:t>
            </w:r>
          </w:p>
        </w:tc>
        <w:tc>
          <w:tcPr>
            <w:tcW w:w="3026" w:type="dxa"/>
          </w:tcPr>
          <w:p w14:paraId="42F52A56" w14:textId="77777777" w:rsidR="007E6877" w:rsidRDefault="007E6877" w:rsidP="007E6877">
            <w:pPr>
              <w:tabs>
                <w:tab w:val="left" w:pos="9540"/>
              </w:tabs>
              <w:ind w:right="450"/>
              <w:rPr>
                <w:rFonts w:ascii="Calibri" w:hAnsi="Calibri"/>
              </w:rPr>
            </w:pPr>
          </w:p>
          <w:p w14:paraId="5265F304" w14:textId="77777777" w:rsidR="007E6877" w:rsidRDefault="007E6877" w:rsidP="007E6877">
            <w:pPr>
              <w:tabs>
                <w:tab w:val="left" w:pos="9540"/>
              </w:tabs>
              <w:ind w:right="450"/>
              <w:rPr>
                <w:rFonts w:ascii="Calibri" w:hAnsi="Calibri"/>
              </w:rPr>
            </w:pPr>
          </w:p>
          <w:p w14:paraId="2C28CF20" w14:textId="77777777" w:rsidR="00D44DB0" w:rsidRDefault="00D44DB0" w:rsidP="00D44DB0">
            <w:pPr>
              <w:tabs>
                <w:tab w:val="left" w:pos="9540"/>
              </w:tabs>
              <w:ind w:right="450"/>
              <w:rPr>
                <w:rFonts w:ascii="Calibri" w:hAnsi="Calibri"/>
              </w:rPr>
            </w:pPr>
            <w:r w:rsidRPr="00593714">
              <w:rPr>
                <w:rFonts w:ascii="Calibri" w:hAnsi="Calibri"/>
                <w:b/>
              </w:rPr>
              <w:t>Giving employees a vo</w:t>
            </w:r>
            <w:r w:rsidRPr="002F700A">
              <w:rPr>
                <w:rFonts w:ascii="Calibri" w:hAnsi="Calibri"/>
                <w:b/>
              </w:rPr>
              <w:t>ice</w:t>
            </w:r>
            <w:r w:rsidR="00B21F0B">
              <w:rPr>
                <w:rFonts w:ascii="Calibri" w:hAnsi="Calibri"/>
              </w:rPr>
              <w:t xml:space="preserve">: </w:t>
            </w:r>
            <w:r w:rsidR="00B21F0B" w:rsidRPr="00B21F0B">
              <w:rPr>
                <w:rFonts w:ascii="Calibri" w:hAnsi="Calibri"/>
                <w:b/>
              </w:rPr>
              <w:t>employee involvement in continuous improvement</w:t>
            </w:r>
          </w:p>
          <w:p w14:paraId="349EBCF7" w14:textId="77777777" w:rsidR="00D44DB0" w:rsidRDefault="00D44DB0" w:rsidP="00D44DB0">
            <w:pPr>
              <w:tabs>
                <w:tab w:val="left" w:pos="9540"/>
              </w:tabs>
              <w:ind w:right="450"/>
              <w:rPr>
                <w:rFonts w:ascii="Calibri" w:hAnsi="Calibri"/>
              </w:rPr>
            </w:pPr>
          </w:p>
          <w:p w14:paraId="48C42E5D" w14:textId="77777777" w:rsidR="00D44DB0" w:rsidRDefault="00D44DB0" w:rsidP="00D44DB0">
            <w:pPr>
              <w:tabs>
                <w:tab w:val="left" w:pos="9540"/>
              </w:tabs>
              <w:ind w:right="450"/>
              <w:rPr>
                <w:rFonts w:ascii="Calibri" w:hAnsi="Calibri"/>
              </w:rPr>
            </w:pPr>
            <w:r>
              <w:rPr>
                <w:rFonts w:ascii="Calibri" w:hAnsi="Calibri"/>
              </w:rPr>
              <w:t>In productive workplaces, communication flows in all directions, not simply as commands from management to workers.</w:t>
            </w:r>
          </w:p>
          <w:p w14:paraId="29338F70" w14:textId="77777777" w:rsidR="00B21F0B" w:rsidRDefault="00B21F0B" w:rsidP="00D44DB0">
            <w:pPr>
              <w:tabs>
                <w:tab w:val="left" w:pos="9540"/>
              </w:tabs>
              <w:ind w:right="450"/>
              <w:rPr>
                <w:rFonts w:ascii="Calibri" w:hAnsi="Calibri"/>
              </w:rPr>
            </w:pPr>
          </w:p>
          <w:p w14:paraId="3A127383" w14:textId="77777777" w:rsidR="00B21F0B" w:rsidRDefault="00B21F0B" w:rsidP="00D44DB0">
            <w:pPr>
              <w:tabs>
                <w:tab w:val="left" w:pos="9540"/>
              </w:tabs>
              <w:ind w:right="450"/>
              <w:rPr>
                <w:rFonts w:ascii="Calibri" w:hAnsi="Calibri"/>
              </w:rPr>
            </w:pPr>
            <w:r>
              <w:rPr>
                <w:rFonts w:ascii="Calibri" w:hAnsi="Calibri"/>
              </w:rPr>
              <w:t>Guest speaker: Steve Baker, Great Game of Business, Inc.</w:t>
            </w:r>
          </w:p>
          <w:p w14:paraId="70E6286D" w14:textId="77777777" w:rsidR="00D44DB0" w:rsidRDefault="00D44DB0" w:rsidP="00D44DB0">
            <w:pPr>
              <w:tabs>
                <w:tab w:val="left" w:pos="9540"/>
              </w:tabs>
              <w:ind w:right="450"/>
              <w:rPr>
                <w:rFonts w:ascii="Calibri" w:hAnsi="Calibri"/>
              </w:rPr>
            </w:pPr>
          </w:p>
          <w:p w14:paraId="48A9D482" w14:textId="77777777" w:rsidR="00D44DB0" w:rsidRDefault="00D44DB0" w:rsidP="00D44DB0">
            <w:pPr>
              <w:tabs>
                <w:tab w:val="left" w:pos="4302"/>
                <w:tab w:val="left" w:pos="9540"/>
              </w:tabs>
              <w:ind w:right="162"/>
              <w:rPr>
                <w:rFonts w:ascii="Calibri" w:hAnsi="Calibri"/>
              </w:rPr>
            </w:pPr>
          </w:p>
          <w:p w14:paraId="364A6342" w14:textId="77777777" w:rsidR="00D44DB0" w:rsidRDefault="00B21F0B" w:rsidP="00D44DB0">
            <w:pPr>
              <w:tabs>
                <w:tab w:val="left" w:pos="4302"/>
                <w:tab w:val="left" w:pos="9540"/>
              </w:tabs>
              <w:ind w:right="162"/>
              <w:rPr>
                <w:rFonts w:ascii="Calibri" w:hAnsi="Calibri"/>
              </w:rPr>
            </w:pPr>
            <w:r>
              <w:rPr>
                <w:rFonts w:ascii="Calibri" w:hAnsi="Calibri"/>
              </w:rPr>
              <w:t>Where it got started</w:t>
            </w:r>
            <w:r w:rsidR="00D44DB0">
              <w:rPr>
                <w:rFonts w:ascii="Calibri" w:hAnsi="Calibri"/>
              </w:rPr>
              <w:t xml:space="preserve">: </w:t>
            </w:r>
          </w:p>
          <w:p w14:paraId="5ECEA142" w14:textId="77777777" w:rsidR="00D44DB0" w:rsidRDefault="00D44DB0" w:rsidP="00D44DB0">
            <w:pPr>
              <w:tabs>
                <w:tab w:val="left" w:pos="4302"/>
                <w:tab w:val="left" w:pos="9540"/>
              </w:tabs>
              <w:ind w:right="162"/>
              <w:rPr>
                <w:rFonts w:ascii="Calibri" w:hAnsi="Calibri"/>
              </w:rPr>
            </w:pPr>
            <w:r>
              <w:rPr>
                <w:rFonts w:ascii="Calibri" w:hAnsi="Calibri"/>
              </w:rPr>
              <w:t>W. E. Deming and the experience in Japan.</w:t>
            </w:r>
          </w:p>
          <w:p w14:paraId="380D495A" w14:textId="77777777" w:rsidR="00D44DB0" w:rsidRDefault="00D44DB0" w:rsidP="00D44DB0">
            <w:pPr>
              <w:tabs>
                <w:tab w:val="left" w:pos="4302"/>
                <w:tab w:val="left" w:pos="9540"/>
              </w:tabs>
              <w:ind w:right="162"/>
              <w:rPr>
                <w:rFonts w:ascii="Calibri" w:hAnsi="Calibri"/>
              </w:rPr>
            </w:pPr>
          </w:p>
          <w:p w14:paraId="70C3DC81" w14:textId="77777777" w:rsidR="00D44DB0" w:rsidRDefault="00D44DB0" w:rsidP="00D44DB0">
            <w:pPr>
              <w:tabs>
                <w:tab w:val="left" w:pos="4302"/>
                <w:tab w:val="left" w:pos="9540"/>
              </w:tabs>
              <w:ind w:right="162"/>
              <w:rPr>
                <w:rFonts w:ascii="Calibri" w:hAnsi="Calibri"/>
              </w:rPr>
            </w:pPr>
          </w:p>
          <w:p w14:paraId="24EF46C3" w14:textId="77777777" w:rsidR="00D44DB0" w:rsidRDefault="00D44DB0" w:rsidP="00D44DB0">
            <w:pPr>
              <w:tabs>
                <w:tab w:val="left" w:pos="4302"/>
                <w:tab w:val="left" w:pos="9540"/>
              </w:tabs>
              <w:ind w:right="162"/>
              <w:rPr>
                <w:rFonts w:ascii="Calibri" w:hAnsi="Calibri"/>
              </w:rPr>
            </w:pPr>
            <w:r>
              <w:rPr>
                <w:rFonts w:ascii="Calibri" w:hAnsi="Calibri"/>
              </w:rPr>
              <w:t>Involving employees in continuous improvement: better for companies, better for employees.</w:t>
            </w:r>
          </w:p>
          <w:p w14:paraId="0A7A7119" w14:textId="77777777" w:rsidR="00D44DB0" w:rsidRDefault="00D44DB0" w:rsidP="00D44DB0">
            <w:pPr>
              <w:tabs>
                <w:tab w:val="left" w:pos="4302"/>
                <w:tab w:val="left" w:pos="9540"/>
              </w:tabs>
              <w:ind w:right="162"/>
              <w:rPr>
                <w:rFonts w:ascii="Calibri" w:hAnsi="Calibri"/>
              </w:rPr>
            </w:pPr>
          </w:p>
          <w:p w14:paraId="16517FC9" w14:textId="77777777" w:rsidR="00D44DB0" w:rsidRDefault="00D44DB0" w:rsidP="00D44DB0">
            <w:pPr>
              <w:tabs>
                <w:tab w:val="left" w:pos="4302"/>
                <w:tab w:val="left" w:pos="9540"/>
              </w:tabs>
              <w:ind w:right="162"/>
              <w:rPr>
                <w:rFonts w:ascii="Calibri" w:hAnsi="Calibri"/>
              </w:rPr>
            </w:pPr>
          </w:p>
          <w:p w14:paraId="4FA0023C" w14:textId="77777777" w:rsidR="00D44DB0" w:rsidRDefault="00D44DB0" w:rsidP="00D44DB0">
            <w:pPr>
              <w:tabs>
                <w:tab w:val="left" w:pos="4302"/>
                <w:tab w:val="left" w:pos="9540"/>
              </w:tabs>
              <w:ind w:right="162"/>
              <w:rPr>
                <w:rFonts w:ascii="Calibri" w:hAnsi="Calibri"/>
              </w:rPr>
            </w:pPr>
            <w:r>
              <w:rPr>
                <w:rFonts w:ascii="Calibri" w:hAnsi="Calibri"/>
              </w:rPr>
              <w:t>The Idea-Driven Organization of today.</w:t>
            </w:r>
          </w:p>
          <w:p w14:paraId="488284D3" w14:textId="77777777" w:rsidR="00D44DB0" w:rsidRDefault="00D44DB0" w:rsidP="00D44DB0">
            <w:pPr>
              <w:tabs>
                <w:tab w:val="left" w:pos="4302"/>
                <w:tab w:val="left" w:pos="9540"/>
              </w:tabs>
              <w:ind w:right="162"/>
              <w:rPr>
                <w:rFonts w:ascii="Calibri" w:hAnsi="Calibri"/>
              </w:rPr>
            </w:pPr>
          </w:p>
          <w:p w14:paraId="522E6200" w14:textId="77777777" w:rsidR="00D44DB0" w:rsidRDefault="00D44DB0" w:rsidP="00D44DB0">
            <w:pPr>
              <w:tabs>
                <w:tab w:val="left" w:pos="4302"/>
                <w:tab w:val="left" w:pos="9540"/>
              </w:tabs>
              <w:ind w:right="162"/>
              <w:rPr>
                <w:rFonts w:ascii="Calibri" w:hAnsi="Calibri"/>
              </w:rPr>
            </w:pPr>
          </w:p>
          <w:p w14:paraId="5872818D" w14:textId="77777777" w:rsidR="00D44DB0" w:rsidRDefault="00D44DB0" w:rsidP="00D44DB0">
            <w:pPr>
              <w:tabs>
                <w:tab w:val="left" w:pos="4302"/>
                <w:tab w:val="left" w:pos="9540"/>
              </w:tabs>
              <w:ind w:right="162"/>
              <w:rPr>
                <w:rFonts w:ascii="Calibri" w:hAnsi="Calibri"/>
              </w:rPr>
            </w:pPr>
            <w:r>
              <w:rPr>
                <w:rFonts w:ascii="Calibri" w:hAnsi="Calibri"/>
              </w:rPr>
              <w:t>Lessons from Google.</w:t>
            </w:r>
          </w:p>
          <w:p w14:paraId="3BE0D91C" w14:textId="77777777" w:rsidR="00D44DB0" w:rsidRDefault="00D44DB0" w:rsidP="00D44DB0">
            <w:pPr>
              <w:tabs>
                <w:tab w:val="left" w:pos="4302"/>
                <w:tab w:val="left" w:pos="9540"/>
              </w:tabs>
              <w:ind w:right="162"/>
              <w:rPr>
                <w:rFonts w:ascii="Calibri" w:hAnsi="Calibri"/>
              </w:rPr>
            </w:pPr>
          </w:p>
          <w:p w14:paraId="3BF5EDAD" w14:textId="77777777" w:rsidR="00D44DB0" w:rsidRDefault="00D44DB0" w:rsidP="00D44DB0">
            <w:pPr>
              <w:tabs>
                <w:tab w:val="left" w:pos="4302"/>
                <w:tab w:val="left" w:pos="9540"/>
              </w:tabs>
              <w:ind w:right="162"/>
              <w:rPr>
                <w:rFonts w:ascii="Calibri" w:hAnsi="Calibri"/>
              </w:rPr>
            </w:pPr>
          </w:p>
          <w:p w14:paraId="64ABCBE7" w14:textId="77777777" w:rsidR="00D44DB0" w:rsidRDefault="00D44DB0" w:rsidP="00D44DB0">
            <w:pPr>
              <w:tabs>
                <w:tab w:val="left" w:pos="4302"/>
                <w:tab w:val="left" w:pos="9540"/>
              </w:tabs>
              <w:ind w:right="162"/>
              <w:rPr>
                <w:rFonts w:ascii="Calibri" w:hAnsi="Calibri"/>
              </w:rPr>
            </w:pPr>
            <w:r>
              <w:rPr>
                <w:rFonts w:ascii="Calibri" w:hAnsi="Calibri"/>
              </w:rPr>
              <w:t>Lessons from Red Hat.</w:t>
            </w:r>
          </w:p>
          <w:p w14:paraId="2DBA56C1" w14:textId="77777777" w:rsidR="007E6877" w:rsidRDefault="007E6877" w:rsidP="007E6877"/>
        </w:tc>
      </w:tr>
      <w:tr w:rsidR="007E6877" w14:paraId="46DBB83A" w14:textId="77777777" w:rsidTr="00F12300">
        <w:tc>
          <w:tcPr>
            <w:tcW w:w="1165" w:type="dxa"/>
          </w:tcPr>
          <w:p w14:paraId="4BA76482" w14:textId="77777777" w:rsidR="007E6877" w:rsidRDefault="007E6877" w:rsidP="007E6877">
            <w:r>
              <w:lastRenderedPageBreak/>
              <w:t>Session 5</w:t>
            </w:r>
          </w:p>
          <w:p w14:paraId="6FC7A3F8" w14:textId="77777777" w:rsidR="007E6877" w:rsidRDefault="007E6877" w:rsidP="007E6877"/>
        </w:tc>
        <w:tc>
          <w:tcPr>
            <w:tcW w:w="5524" w:type="dxa"/>
          </w:tcPr>
          <w:p w14:paraId="58EA4BA4" w14:textId="77777777" w:rsidR="007E6877" w:rsidRPr="00A82638" w:rsidRDefault="007E6877" w:rsidP="007E6877">
            <w:pPr>
              <w:pStyle w:val="ListParagraph"/>
              <w:numPr>
                <w:ilvl w:val="0"/>
                <w:numId w:val="5"/>
              </w:numPr>
              <w:tabs>
                <w:tab w:val="left" w:pos="4752"/>
              </w:tabs>
              <w:spacing w:line="276" w:lineRule="auto"/>
              <w:ind w:left="612" w:right="162" w:hanging="450"/>
              <w:contextualSpacing/>
              <w:rPr>
                <w:rFonts w:ascii="Calibri" w:hAnsi="Calibri"/>
                <w:sz w:val="22"/>
                <w:szCs w:val="22"/>
              </w:rPr>
            </w:pPr>
            <w:r w:rsidRPr="00A82638">
              <w:rPr>
                <w:rFonts w:ascii="Calibri" w:hAnsi="Calibri"/>
                <w:sz w:val="22"/>
                <w:szCs w:val="22"/>
              </w:rPr>
              <w:t>Stephen C</w:t>
            </w:r>
            <w:r>
              <w:rPr>
                <w:rFonts w:ascii="Calibri" w:hAnsi="Calibri"/>
                <w:sz w:val="22"/>
                <w:szCs w:val="22"/>
              </w:rPr>
              <w:t>ovey, “The Third Wave - Organizational Trust: T</w:t>
            </w:r>
            <w:r w:rsidRPr="00A82638">
              <w:rPr>
                <w:rFonts w:ascii="Calibri" w:hAnsi="Calibri"/>
                <w:sz w:val="22"/>
                <w:szCs w:val="22"/>
              </w:rPr>
              <w:t xml:space="preserve">he Principal of Alignment,” </w:t>
            </w:r>
            <w:r w:rsidRPr="00A82638">
              <w:rPr>
                <w:rFonts w:ascii="Calibri" w:hAnsi="Calibri"/>
                <w:i/>
                <w:sz w:val="22"/>
                <w:szCs w:val="22"/>
              </w:rPr>
              <w:t xml:space="preserve">The Speed of Trust: The One Thing That Changes Everything, </w:t>
            </w:r>
            <w:r>
              <w:rPr>
                <w:rFonts w:ascii="Calibri" w:hAnsi="Calibri"/>
                <w:sz w:val="22"/>
                <w:szCs w:val="22"/>
              </w:rPr>
              <w:t xml:space="preserve">Free Press, </w:t>
            </w:r>
            <w:r w:rsidRPr="00A82638">
              <w:rPr>
                <w:rFonts w:ascii="Calibri" w:hAnsi="Calibri"/>
                <w:i/>
                <w:sz w:val="22"/>
                <w:szCs w:val="22"/>
              </w:rPr>
              <w:t>2006, pp. 236-245.</w:t>
            </w:r>
          </w:p>
          <w:p w14:paraId="2F64B7CF" w14:textId="77777777" w:rsidR="007E6877" w:rsidRPr="002A43CA" w:rsidRDefault="007E6877" w:rsidP="007E6877">
            <w:pPr>
              <w:pStyle w:val="ListParagraph"/>
              <w:tabs>
                <w:tab w:val="left" w:pos="4752"/>
              </w:tabs>
              <w:spacing w:line="276" w:lineRule="auto"/>
              <w:ind w:left="612" w:right="162" w:hanging="450"/>
              <w:contextualSpacing/>
              <w:rPr>
                <w:rFonts w:ascii="Calibri" w:hAnsi="Calibri"/>
                <w:sz w:val="22"/>
                <w:szCs w:val="22"/>
              </w:rPr>
            </w:pPr>
          </w:p>
          <w:p w14:paraId="45EC42E3" w14:textId="77777777" w:rsidR="007E6877" w:rsidRPr="006A61E1" w:rsidRDefault="007E6877" w:rsidP="007E6877">
            <w:pPr>
              <w:pStyle w:val="ListParagraph"/>
              <w:numPr>
                <w:ilvl w:val="0"/>
                <w:numId w:val="5"/>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Stephen Covey, “Behavior #3: Create Transparency,” </w:t>
            </w:r>
            <w:r>
              <w:rPr>
                <w:rFonts w:ascii="Calibri" w:hAnsi="Calibri"/>
                <w:i/>
                <w:sz w:val="22"/>
                <w:szCs w:val="22"/>
              </w:rPr>
              <w:t xml:space="preserve">The Speed of Trust: The One Thing That Changes Everything, </w:t>
            </w:r>
            <w:r>
              <w:rPr>
                <w:rFonts w:ascii="Calibri" w:hAnsi="Calibri"/>
                <w:sz w:val="22"/>
                <w:szCs w:val="22"/>
              </w:rPr>
              <w:t xml:space="preserve">Free Press, </w:t>
            </w:r>
            <w:r>
              <w:rPr>
                <w:rFonts w:ascii="Calibri" w:hAnsi="Calibri"/>
                <w:i/>
                <w:sz w:val="22"/>
                <w:szCs w:val="22"/>
              </w:rPr>
              <w:t>2006, pp. 152-157.</w:t>
            </w:r>
          </w:p>
          <w:p w14:paraId="13CECB45" w14:textId="77777777" w:rsidR="007E6877" w:rsidRPr="006A61E1" w:rsidRDefault="007E6877" w:rsidP="007E6877">
            <w:pPr>
              <w:pStyle w:val="ListParagraph"/>
              <w:tabs>
                <w:tab w:val="left" w:pos="4752"/>
              </w:tabs>
              <w:spacing w:line="276" w:lineRule="auto"/>
              <w:ind w:left="612" w:right="162" w:hanging="450"/>
              <w:contextualSpacing/>
              <w:rPr>
                <w:rFonts w:ascii="Calibri" w:hAnsi="Calibri"/>
                <w:sz w:val="22"/>
                <w:szCs w:val="22"/>
              </w:rPr>
            </w:pPr>
          </w:p>
          <w:p w14:paraId="7F58D082" w14:textId="77777777" w:rsidR="007E6877" w:rsidRDefault="007E6877" w:rsidP="007E6877">
            <w:pPr>
              <w:pStyle w:val="ListParagraph"/>
              <w:numPr>
                <w:ilvl w:val="0"/>
                <w:numId w:val="5"/>
              </w:numPr>
              <w:tabs>
                <w:tab w:val="left" w:pos="4752"/>
              </w:tabs>
              <w:spacing w:line="276" w:lineRule="auto"/>
              <w:ind w:left="612" w:right="162" w:hanging="450"/>
              <w:contextualSpacing/>
              <w:rPr>
                <w:rFonts w:ascii="Calibri" w:hAnsi="Calibri"/>
                <w:sz w:val="22"/>
                <w:szCs w:val="22"/>
              </w:rPr>
            </w:pPr>
            <w:r>
              <w:rPr>
                <w:rFonts w:ascii="Calibri" w:hAnsi="Calibri"/>
                <w:sz w:val="22"/>
                <w:szCs w:val="22"/>
              </w:rPr>
              <w:t xml:space="preserve">William Taylor, “Brand Is Culture, Culture Is Brand,” </w:t>
            </w:r>
            <w:r>
              <w:rPr>
                <w:rFonts w:ascii="Calibri" w:hAnsi="Calibri"/>
                <w:i/>
                <w:sz w:val="22"/>
                <w:szCs w:val="22"/>
              </w:rPr>
              <w:t xml:space="preserve">Fast Company, </w:t>
            </w:r>
            <w:r>
              <w:rPr>
                <w:rFonts w:ascii="Calibri" w:hAnsi="Calibri"/>
                <w:sz w:val="22"/>
                <w:szCs w:val="22"/>
              </w:rPr>
              <w:t>Fast Company, October 6, 2010.</w:t>
            </w:r>
          </w:p>
          <w:p w14:paraId="0D43FF25" w14:textId="77777777" w:rsidR="007E6877" w:rsidRPr="006A61E1" w:rsidRDefault="007E6877" w:rsidP="007E6877">
            <w:pPr>
              <w:tabs>
                <w:tab w:val="left" w:pos="4752"/>
              </w:tabs>
              <w:spacing w:line="276" w:lineRule="auto"/>
              <w:ind w:right="162"/>
              <w:contextualSpacing/>
              <w:rPr>
                <w:rFonts w:ascii="Calibri" w:hAnsi="Calibri"/>
              </w:rPr>
            </w:pPr>
          </w:p>
          <w:p w14:paraId="049FE1EC" w14:textId="77777777" w:rsidR="007E6877" w:rsidRPr="00FF207A" w:rsidRDefault="007E6877" w:rsidP="007E6877">
            <w:pPr>
              <w:pStyle w:val="ListParagraph"/>
              <w:numPr>
                <w:ilvl w:val="0"/>
                <w:numId w:val="5"/>
              </w:numPr>
              <w:spacing w:after="240"/>
              <w:ind w:left="612" w:hanging="450"/>
              <w:contextualSpacing/>
              <w:rPr>
                <w:rFonts w:ascii="Calibri" w:hAnsi="Calibri"/>
                <w:sz w:val="22"/>
                <w:szCs w:val="22"/>
              </w:rPr>
            </w:pPr>
            <w:r w:rsidRPr="00FF207A">
              <w:rPr>
                <w:rFonts w:ascii="Calibri" w:hAnsi="Calibri"/>
                <w:sz w:val="22"/>
                <w:szCs w:val="22"/>
              </w:rPr>
              <w:t xml:space="preserve">Linda Rutherford, “How Does Southwest Airlines Screen Candidates for Culture?” </w:t>
            </w:r>
            <w:r>
              <w:rPr>
                <w:rFonts w:ascii="Calibri" w:hAnsi="Calibri"/>
                <w:sz w:val="22"/>
                <w:szCs w:val="22"/>
              </w:rPr>
              <w:t>Workforce Magazine, April 4,</w:t>
            </w:r>
            <w:r w:rsidRPr="00FF207A">
              <w:rPr>
                <w:rFonts w:ascii="Calibri" w:hAnsi="Calibri"/>
                <w:sz w:val="22"/>
                <w:szCs w:val="22"/>
              </w:rPr>
              <w:t xml:space="preserve"> 2012</w:t>
            </w:r>
            <w:r>
              <w:rPr>
                <w:rFonts w:ascii="Calibri" w:hAnsi="Calibri"/>
                <w:sz w:val="22"/>
                <w:szCs w:val="22"/>
              </w:rPr>
              <w:t>.</w:t>
            </w:r>
          </w:p>
          <w:p w14:paraId="04AAC60C" w14:textId="77777777" w:rsidR="007E6877" w:rsidRPr="00FF207A" w:rsidRDefault="007E6877" w:rsidP="007E6877">
            <w:pPr>
              <w:pStyle w:val="ListParagraph"/>
              <w:spacing w:after="240"/>
              <w:ind w:left="612" w:hanging="450"/>
              <w:contextualSpacing/>
              <w:rPr>
                <w:rFonts w:ascii="Calibri" w:hAnsi="Calibri"/>
                <w:sz w:val="22"/>
                <w:szCs w:val="22"/>
              </w:rPr>
            </w:pPr>
          </w:p>
          <w:p w14:paraId="267C6D63" w14:textId="77777777" w:rsidR="007E6877" w:rsidRPr="00FF207A" w:rsidRDefault="007E6877" w:rsidP="007E6877">
            <w:pPr>
              <w:pStyle w:val="ListParagraph"/>
              <w:numPr>
                <w:ilvl w:val="0"/>
                <w:numId w:val="5"/>
              </w:numPr>
              <w:spacing w:after="240"/>
              <w:ind w:left="612" w:hanging="450"/>
              <w:contextualSpacing/>
              <w:rPr>
                <w:rFonts w:ascii="Calibri" w:hAnsi="Calibri"/>
                <w:sz w:val="22"/>
                <w:szCs w:val="22"/>
              </w:rPr>
            </w:pPr>
            <w:r w:rsidRPr="00FF207A">
              <w:rPr>
                <w:rFonts w:ascii="Calibri" w:hAnsi="Calibri"/>
                <w:sz w:val="22"/>
                <w:szCs w:val="22"/>
              </w:rPr>
              <w:t xml:space="preserve">Julie Weber, “How Southwest Airlines Hires Such Dedicated People,” </w:t>
            </w:r>
            <w:r w:rsidRPr="00FF207A">
              <w:rPr>
                <w:rFonts w:ascii="Calibri" w:hAnsi="Calibri"/>
                <w:i/>
                <w:sz w:val="22"/>
                <w:szCs w:val="22"/>
              </w:rPr>
              <w:t>Harvard Business Review,</w:t>
            </w:r>
            <w:r w:rsidRPr="00FF207A">
              <w:rPr>
                <w:rFonts w:ascii="Calibri" w:hAnsi="Calibri"/>
                <w:sz w:val="22"/>
                <w:szCs w:val="22"/>
              </w:rPr>
              <w:t xml:space="preserve"> </w:t>
            </w:r>
            <w:r>
              <w:rPr>
                <w:rFonts w:ascii="Calibri" w:hAnsi="Calibri"/>
                <w:sz w:val="22"/>
                <w:szCs w:val="22"/>
              </w:rPr>
              <w:t xml:space="preserve">Harvard Business School Publishing, Reprint No. H02J1B, </w:t>
            </w:r>
            <w:r w:rsidRPr="00FF207A">
              <w:rPr>
                <w:rFonts w:ascii="Calibri" w:hAnsi="Calibri"/>
                <w:sz w:val="22"/>
                <w:szCs w:val="22"/>
              </w:rPr>
              <w:t xml:space="preserve">December </w:t>
            </w:r>
            <w:r>
              <w:rPr>
                <w:rFonts w:ascii="Calibri" w:hAnsi="Calibri"/>
                <w:sz w:val="22"/>
                <w:szCs w:val="22"/>
              </w:rPr>
              <w:t xml:space="preserve">2, </w:t>
            </w:r>
            <w:r w:rsidRPr="00FF207A">
              <w:rPr>
                <w:rFonts w:ascii="Calibri" w:hAnsi="Calibri"/>
                <w:sz w:val="22"/>
                <w:szCs w:val="22"/>
              </w:rPr>
              <w:t>2015.</w:t>
            </w:r>
          </w:p>
          <w:p w14:paraId="0E7D3D31" w14:textId="77777777" w:rsidR="007E6877" w:rsidRPr="00FF207A" w:rsidRDefault="007E6877" w:rsidP="007E6877">
            <w:pPr>
              <w:pStyle w:val="ListParagraph"/>
              <w:spacing w:after="240"/>
              <w:ind w:left="612" w:hanging="450"/>
              <w:contextualSpacing/>
              <w:rPr>
                <w:rFonts w:ascii="Calibri" w:hAnsi="Calibri"/>
                <w:sz w:val="22"/>
                <w:szCs w:val="22"/>
              </w:rPr>
            </w:pPr>
          </w:p>
          <w:p w14:paraId="75A14C8D" w14:textId="77777777" w:rsidR="007E6877" w:rsidRPr="00FF207A" w:rsidRDefault="007E6877" w:rsidP="007E6877">
            <w:pPr>
              <w:pStyle w:val="ListParagraph"/>
              <w:numPr>
                <w:ilvl w:val="0"/>
                <w:numId w:val="5"/>
              </w:numPr>
              <w:spacing w:after="240"/>
              <w:ind w:left="612" w:hanging="450"/>
              <w:contextualSpacing/>
              <w:rPr>
                <w:rFonts w:ascii="Calibri" w:hAnsi="Calibri"/>
                <w:sz w:val="22"/>
                <w:szCs w:val="22"/>
              </w:rPr>
            </w:pPr>
            <w:r w:rsidRPr="00FF207A">
              <w:rPr>
                <w:rFonts w:ascii="Calibri" w:hAnsi="Calibri"/>
                <w:sz w:val="22"/>
                <w:szCs w:val="22"/>
              </w:rPr>
              <w:t xml:space="preserve">Barry Schuler, “Why Hiring for Fit is Baloney,” </w:t>
            </w:r>
            <w:r w:rsidRPr="00FF207A">
              <w:rPr>
                <w:rFonts w:ascii="Calibri" w:hAnsi="Calibri"/>
                <w:i/>
                <w:sz w:val="22"/>
                <w:szCs w:val="22"/>
              </w:rPr>
              <w:t>Inc.</w:t>
            </w:r>
            <w:r w:rsidRPr="00FF207A">
              <w:rPr>
                <w:rFonts w:ascii="Calibri" w:hAnsi="Calibri"/>
                <w:sz w:val="22"/>
                <w:szCs w:val="22"/>
              </w:rPr>
              <w:t xml:space="preserve">, </w:t>
            </w:r>
            <w:r>
              <w:rPr>
                <w:rFonts w:ascii="Calibri" w:hAnsi="Calibri"/>
                <w:sz w:val="22"/>
                <w:szCs w:val="22"/>
              </w:rPr>
              <w:t xml:space="preserve">Mansueto Ventures LLC, </w:t>
            </w:r>
            <w:r w:rsidRPr="00FF207A">
              <w:rPr>
                <w:rFonts w:ascii="Calibri" w:hAnsi="Calibri"/>
                <w:sz w:val="22"/>
                <w:szCs w:val="22"/>
              </w:rPr>
              <w:t xml:space="preserve">September </w:t>
            </w:r>
            <w:r>
              <w:rPr>
                <w:rFonts w:ascii="Calibri" w:hAnsi="Calibri"/>
                <w:sz w:val="22"/>
                <w:szCs w:val="22"/>
              </w:rPr>
              <w:t xml:space="preserve">18, </w:t>
            </w:r>
            <w:r w:rsidRPr="00FF207A">
              <w:rPr>
                <w:rFonts w:ascii="Calibri" w:hAnsi="Calibri"/>
                <w:sz w:val="22"/>
                <w:szCs w:val="22"/>
              </w:rPr>
              <w:t>2013.</w:t>
            </w:r>
          </w:p>
          <w:p w14:paraId="4802AF90" w14:textId="77777777" w:rsidR="007E6877" w:rsidRPr="00FF207A" w:rsidRDefault="007E6877" w:rsidP="007E6877">
            <w:pPr>
              <w:pStyle w:val="ListParagraph"/>
              <w:spacing w:after="240"/>
              <w:ind w:left="612" w:hanging="450"/>
              <w:contextualSpacing/>
              <w:rPr>
                <w:rFonts w:ascii="Calibri" w:hAnsi="Calibri"/>
                <w:sz w:val="22"/>
                <w:szCs w:val="22"/>
              </w:rPr>
            </w:pPr>
          </w:p>
          <w:p w14:paraId="2A160859" w14:textId="77777777" w:rsidR="007E6877" w:rsidRDefault="007E6877" w:rsidP="007E6877">
            <w:pPr>
              <w:pStyle w:val="ListParagraph"/>
              <w:numPr>
                <w:ilvl w:val="0"/>
                <w:numId w:val="5"/>
              </w:numPr>
              <w:spacing w:after="240"/>
              <w:ind w:left="612" w:hanging="450"/>
              <w:contextualSpacing/>
              <w:rPr>
                <w:rFonts w:ascii="Calibri" w:hAnsi="Calibri"/>
                <w:sz w:val="22"/>
                <w:szCs w:val="22"/>
              </w:rPr>
            </w:pPr>
            <w:r w:rsidRPr="00FF207A">
              <w:rPr>
                <w:rFonts w:ascii="Calibri" w:hAnsi="Calibri"/>
                <w:sz w:val="22"/>
                <w:szCs w:val="22"/>
              </w:rPr>
              <w:t xml:space="preserve">Danae Ringelmann, “Workforce Diversity,” </w:t>
            </w:r>
            <w:r>
              <w:rPr>
                <w:rFonts w:ascii="Calibri" w:hAnsi="Calibri"/>
                <w:i/>
                <w:sz w:val="22"/>
                <w:szCs w:val="22"/>
              </w:rPr>
              <w:t xml:space="preserve">Berkeley Haas, </w:t>
            </w:r>
            <w:r>
              <w:rPr>
                <w:rFonts w:ascii="Calibri" w:hAnsi="Calibri"/>
                <w:sz w:val="22"/>
                <w:szCs w:val="22"/>
              </w:rPr>
              <w:t>Spring</w:t>
            </w:r>
            <w:r w:rsidRPr="00FF207A">
              <w:rPr>
                <w:rFonts w:ascii="Calibri" w:hAnsi="Calibri"/>
                <w:sz w:val="22"/>
                <w:szCs w:val="22"/>
              </w:rPr>
              <w:t xml:space="preserve"> 2015.</w:t>
            </w:r>
          </w:p>
          <w:p w14:paraId="2A4AFA6D" w14:textId="77777777" w:rsidR="007E6877" w:rsidRPr="00151827" w:rsidRDefault="007E6877" w:rsidP="007E6877">
            <w:pPr>
              <w:pStyle w:val="ListParagraph"/>
              <w:rPr>
                <w:rFonts w:ascii="Calibri" w:hAnsi="Calibri"/>
                <w:sz w:val="22"/>
                <w:szCs w:val="22"/>
              </w:rPr>
            </w:pPr>
          </w:p>
          <w:p w14:paraId="1975F500" w14:textId="77777777" w:rsidR="007E6877" w:rsidRPr="00151827" w:rsidRDefault="007E6877" w:rsidP="007E6877">
            <w:pPr>
              <w:pStyle w:val="ListParagraph"/>
              <w:spacing w:after="240"/>
              <w:ind w:left="612"/>
              <w:contextualSpacing/>
              <w:rPr>
                <w:rFonts w:ascii="Calibri" w:hAnsi="Calibri"/>
                <w:sz w:val="22"/>
                <w:szCs w:val="22"/>
              </w:rPr>
            </w:pPr>
          </w:p>
          <w:p w14:paraId="5D44CCD3" w14:textId="77777777" w:rsidR="007E6877" w:rsidRPr="00FF207A" w:rsidRDefault="007E6877" w:rsidP="007E6877">
            <w:pPr>
              <w:pStyle w:val="ListParagraph"/>
              <w:numPr>
                <w:ilvl w:val="0"/>
                <w:numId w:val="5"/>
              </w:numPr>
              <w:spacing w:after="240"/>
              <w:ind w:left="612" w:hanging="450"/>
              <w:contextualSpacing/>
              <w:rPr>
                <w:rFonts w:ascii="Calibri" w:hAnsi="Calibri"/>
                <w:sz w:val="22"/>
                <w:szCs w:val="22"/>
              </w:rPr>
            </w:pPr>
            <w:r w:rsidRPr="00FF207A">
              <w:rPr>
                <w:rFonts w:ascii="Calibri" w:hAnsi="Calibri"/>
                <w:sz w:val="22"/>
                <w:szCs w:val="22"/>
              </w:rPr>
              <w:t>Travis Bradberry, “Why You Need Em</w:t>
            </w:r>
            <w:r>
              <w:rPr>
                <w:rFonts w:ascii="Calibri" w:hAnsi="Calibri"/>
                <w:sz w:val="22"/>
                <w:szCs w:val="22"/>
              </w:rPr>
              <w:t>otional Intelligence to Succeed.</w:t>
            </w:r>
            <w:r w:rsidRPr="00FF207A">
              <w:rPr>
                <w:rFonts w:ascii="Calibri" w:hAnsi="Calibri"/>
                <w:sz w:val="22"/>
                <w:szCs w:val="22"/>
              </w:rPr>
              <w:t xml:space="preserve">” </w:t>
            </w:r>
          </w:p>
          <w:p w14:paraId="3372B3F6" w14:textId="77777777" w:rsidR="007E6877" w:rsidRPr="00FF207A" w:rsidRDefault="007E6877" w:rsidP="007E6877">
            <w:pPr>
              <w:pStyle w:val="ListParagraph"/>
              <w:spacing w:after="240"/>
              <w:ind w:left="612" w:hanging="450"/>
              <w:contextualSpacing/>
              <w:rPr>
                <w:rFonts w:ascii="Calibri" w:hAnsi="Calibri"/>
                <w:sz w:val="22"/>
                <w:szCs w:val="22"/>
              </w:rPr>
            </w:pPr>
          </w:p>
          <w:p w14:paraId="526EC121" w14:textId="77777777" w:rsidR="007E6877" w:rsidRPr="00FF207A" w:rsidRDefault="007E6877" w:rsidP="007E6877">
            <w:pPr>
              <w:pStyle w:val="ListParagraph"/>
              <w:numPr>
                <w:ilvl w:val="0"/>
                <w:numId w:val="5"/>
              </w:numPr>
              <w:spacing w:after="240"/>
              <w:ind w:left="612" w:hanging="450"/>
              <w:contextualSpacing/>
              <w:rPr>
                <w:rFonts w:ascii="Calibri" w:hAnsi="Calibri"/>
                <w:sz w:val="22"/>
                <w:szCs w:val="22"/>
              </w:rPr>
            </w:pPr>
            <w:r w:rsidRPr="00FF207A">
              <w:rPr>
                <w:rFonts w:ascii="Calibri" w:hAnsi="Calibri"/>
                <w:sz w:val="22"/>
                <w:szCs w:val="22"/>
              </w:rPr>
              <w:t xml:space="preserve">Laszlo Bock, </w:t>
            </w:r>
            <w:r>
              <w:rPr>
                <w:rFonts w:ascii="Calibri" w:hAnsi="Calibri"/>
                <w:sz w:val="22"/>
                <w:szCs w:val="22"/>
              </w:rPr>
              <w:t>“</w:t>
            </w:r>
            <w:r w:rsidRPr="00FF207A">
              <w:rPr>
                <w:rFonts w:ascii="Calibri" w:hAnsi="Calibri"/>
                <w:sz w:val="22"/>
                <w:szCs w:val="22"/>
              </w:rPr>
              <w:t xml:space="preserve">Chapter 5, </w:t>
            </w:r>
            <w:r w:rsidRPr="00FF207A">
              <w:rPr>
                <w:rFonts w:ascii="Calibri" w:hAnsi="Calibri"/>
                <w:i/>
                <w:sz w:val="22"/>
                <w:szCs w:val="22"/>
              </w:rPr>
              <w:t>Don’t Trust Your Gut</w:t>
            </w:r>
            <w:r w:rsidRPr="00FF207A">
              <w:rPr>
                <w:rFonts w:ascii="Calibri" w:hAnsi="Calibri"/>
                <w:sz w:val="22"/>
                <w:szCs w:val="22"/>
              </w:rPr>
              <w:t>,</w:t>
            </w:r>
            <w:r>
              <w:rPr>
                <w:rFonts w:ascii="Calibri" w:hAnsi="Calibri"/>
                <w:sz w:val="22"/>
                <w:szCs w:val="22"/>
              </w:rPr>
              <w:t>”</w:t>
            </w:r>
            <w:r w:rsidRPr="00FF207A">
              <w:rPr>
                <w:rFonts w:ascii="Calibri" w:hAnsi="Calibri"/>
                <w:sz w:val="22"/>
                <w:szCs w:val="22"/>
              </w:rPr>
              <w:t xml:space="preserve"> </w:t>
            </w:r>
            <w:r w:rsidRPr="00E813AC">
              <w:rPr>
                <w:rFonts w:ascii="Calibri" w:hAnsi="Calibri"/>
                <w:i/>
                <w:sz w:val="22"/>
                <w:szCs w:val="22"/>
              </w:rPr>
              <w:t>Work Rules</w:t>
            </w:r>
            <w:proofErr w:type="gramStart"/>
            <w:r w:rsidRPr="00E813AC">
              <w:rPr>
                <w:rFonts w:ascii="Calibri" w:hAnsi="Calibri"/>
                <w:i/>
                <w:sz w:val="22"/>
                <w:szCs w:val="22"/>
              </w:rPr>
              <w:t>!,</w:t>
            </w:r>
            <w:proofErr w:type="gramEnd"/>
            <w:r w:rsidRPr="00E813AC">
              <w:rPr>
                <w:rFonts w:ascii="Calibri" w:hAnsi="Calibri"/>
                <w:i/>
                <w:sz w:val="22"/>
                <w:szCs w:val="22"/>
              </w:rPr>
              <w:t xml:space="preserve"> </w:t>
            </w:r>
            <w:r>
              <w:rPr>
                <w:rFonts w:ascii="Calibri" w:hAnsi="Calibri"/>
                <w:sz w:val="22"/>
                <w:szCs w:val="22"/>
              </w:rPr>
              <w:t xml:space="preserve">Hachette Book Group, 2015, </w:t>
            </w:r>
            <w:r w:rsidRPr="00FF207A">
              <w:rPr>
                <w:rFonts w:ascii="Calibri" w:hAnsi="Calibri"/>
                <w:sz w:val="22"/>
                <w:szCs w:val="22"/>
              </w:rPr>
              <w:t>pp. 87-101.</w:t>
            </w:r>
          </w:p>
          <w:p w14:paraId="7DF3E3E1" w14:textId="77777777" w:rsidR="007E6877" w:rsidRPr="00FF207A" w:rsidRDefault="007E6877" w:rsidP="007E6877">
            <w:pPr>
              <w:pStyle w:val="ListParagraph"/>
              <w:spacing w:after="240"/>
              <w:ind w:left="612" w:hanging="450"/>
              <w:contextualSpacing/>
              <w:rPr>
                <w:rFonts w:ascii="Calibri" w:hAnsi="Calibri"/>
                <w:sz w:val="22"/>
                <w:szCs w:val="22"/>
              </w:rPr>
            </w:pPr>
          </w:p>
          <w:p w14:paraId="107A273A" w14:textId="77777777" w:rsidR="007E6877" w:rsidRPr="00FF207A" w:rsidRDefault="007E6877" w:rsidP="007E6877">
            <w:pPr>
              <w:pStyle w:val="ListParagraph"/>
              <w:numPr>
                <w:ilvl w:val="0"/>
                <w:numId w:val="5"/>
              </w:numPr>
              <w:spacing w:after="240"/>
              <w:ind w:left="612" w:hanging="450"/>
              <w:contextualSpacing/>
              <w:rPr>
                <w:rFonts w:ascii="Calibri" w:hAnsi="Calibri"/>
                <w:sz w:val="22"/>
                <w:szCs w:val="22"/>
              </w:rPr>
            </w:pPr>
            <w:r w:rsidRPr="00FF207A">
              <w:rPr>
                <w:rFonts w:ascii="Calibri" w:hAnsi="Calibri"/>
                <w:sz w:val="22"/>
                <w:szCs w:val="22"/>
              </w:rPr>
              <w:t xml:space="preserve">Jeff Haden, “Best Way to Get Great Talent: Train or Hire?” </w:t>
            </w:r>
            <w:r w:rsidRPr="00FF207A">
              <w:rPr>
                <w:rFonts w:ascii="Calibri" w:hAnsi="Calibri"/>
                <w:i/>
                <w:sz w:val="22"/>
                <w:szCs w:val="22"/>
              </w:rPr>
              <w:t xml:space="preserve">Inc., </w:t>
            </w:r>
            <w:r>
              <w:rPr>
                <w:rFonts w:ascii="Calibri" w:hAnsi="Calibri"/>
                <w:sz w:val="22"/>
                <w:szCs w:val="22"/>
              </w:rPr>
              <w:t xml:space="preserve">Mansueto Ventures LLC, </w:t>
            </w:r>
            <w:r w:rsidRPr="00FF207A">
              <w:rPr>
                <w:rFonts w:ascii="Calibri" w:hAnsi="Calibri"/>
                <w:sz w:val="22"/>
                <w:szCs w:val="22"/>
              </w:rPr>
              <w:t xml:space="preserve">September </w:t>
            </w:r>
            <w:r>
              <w:rPr>
                <w:rFonts w:ascii="Calibri" w:hAnsi="Calibri"/>
                <w:sz w:val="22"/>
                <w:szCs w:val="22"/>
              </w:rPr>
              <w:t xml:space="preserve">27, </w:t>
            </w:r>
            <w:r w:rsidRPr="00FF207A">
              <w:rPr>
                <w:rFonts w:ascii="Calibri" w:hAnsi="Calibri"/>
                <w:sz w:val="22"/>
                <w:szCs w:val="22"/>
              </w:rPr>
              <w:t>2012.</w:t>
            </w:r>
          </w:p>
          <w:p w14:paraId="393F928B" w14:textId="77777777" w:rsidR="007E6877" w:rsidRPr="00FF207A" w:rsidRDefault="007E6877" w:rsidP="007E6877">
            <w:pPr>
              <w:pStyle w:val="ListParagraph"/>
              <w:tabs>
                <w:tab w:val="left" w:pos="5539"/>
              </w:tabs>
              <w:spacing w:after="240"/>
              <w:ind w:left="612" w:hanging="450"/>
              <w:contextualSpacing/>
              <w:rPr>
                <w:rFonts w:ascii="Calibri" w:hAnsi="Calibri"/>
                <w:sz w:val="22"/>
                <w:szCs w:val="22"/>
              </w:rPr>
            </w:pPr>
          </w:p>
          <w:p w14:paraId="56E5BA5B" w14:textId="77777777" w:rsidR="007E6877" w:rsidRPr="00FF207A" w:rsidRDefault="007E6877" w:rsidP="007E6877">
            <w:pPr>
              <w:pStyle w:val="ListParagraph"/>
              <w:numPr>
                <w:ilvl w:val="0"/>
                <w:numId w:val="5"/>
              </w:numPr>
              <w:tabs>
                <w:tab w:val="left" w:pos="5539"/>
              </w:tabs>
              <w:spacing w:after="240"/>
              <w:ind w:left="612" w:hanging="450"/>
              <w:contextualSpacing/>
              <w:rPr>
                <w:rFonts w:ascii="Calibri" w:hAnsi="Calibri"/>
                <w:sz w:val="22"/>
                <w:szCs w:val="22"/>
              </w:rPr>
            </w:pPr>
            <w:r>
              <w:rPr>
                <w:rFonts w:ascii="Calibri" w:hAnsi="Calibri"/>
                <w:sz w:val="22"/>
                <w:szCs w:val="22"/>
              </w:rPr>
              <w:t xml:space="preserve">WorldatWork, </w:t>
            </w:r>
            <w:r w:rsidRPr="00FF207A">
              <w:rPr>
                <w:rFonts w:ascii="Calibri" w:hAnsi="Calibri"/>
                <w:sz w:val="22"/>
                <w:szCs w:val="22"/>
              </w:rPr>
              <w:t xml:space="preserve">“Traditional Training Programs Fail to Tap Most Important Training Resource: Employees,” </w:t>
            </w:r>
            <w:r w:rsidRPr="00FF207A">
              <w:rPr>
                <w:rFonts w:ascii="Calibri" w:hAnsi="Calibri"/>
                <w:i/>
                <w:sz w:val="22"/>
                <w:szCs w:val="22"/>
              </w:rPr>
              <w:t>WorldatWork Newsline</w:t>
            </w:r>
            <w:r w:rsidRPr="00FF207A">
              <w:rPr>
                <w:rFonts w:ascii="Calibri" w:hAnsi="Calibri"/>
                <w:sz w:val="22"/>
                <w:szCs w:val="22"/>
              </w:rPr>
              <w:t xml:space="preserve">, </w:t>
            </w:r>
            <w:r>
              <w:rPr>
                <w:rFonts w:ascii="Calibri" w:hAnsi="Calibri"/>
                <w:sz w:val="22"/>
                <w:szCs w:val="22"/>
              </w:rPr>
              <w:t>Worldatwork, November 23,</w:t>
            </w:r>
            <w:r w:rsidRPr="00FF207A">
              <w:rPr>
                <w:rFonts w:ascii="Calibri" w:hAnsi="Calibri"/>
                <w:sz w:val="22"/>
                <w:szCs w:val="22"/>
              </w:rPr>
              <w:t xml:space="preserve"> 2016.</w:t>
            </w:r>
          </w:p>
          <w:p w14:paraId="462B296C" w14:textId="77777777" w:rsidR="007E6877" w:rsidRPr="00FF207A" w:rsidRDefault="007E6877" w:rsidP="007E6877">
            <w:pPr>
              <w:pStyle w:val="ListParagraph"/>
              <w:tabs>
                <w:tab w:val="left" w:pos="5539"/>
              </w:tabs>
              <w:spacing w:after="240"/>
              <w:ind w:left="612" w:hanging="450"/>
              <w:contextualSpacing/>
              <w:rPr>
                <w:rFonts w:ascii="Calibri" w:hAnsi="Calibri"/>
                <w:sz w:val="22"/>
                <w:szCs w:val="22"/>
              </w:rPr>
            </w:pPr>
          </w:p>
          <w:p w14:paraId="00E0F173" w14:textId="77777777" w:rsidR="007E6877" w:rsidRPr="00A82638" w:rsidRDefault="007E6877" w:rsidP="007E6877">
            <w:pPr>
              <w:pStyle w:val="ListParagraph"/>
              <w:numPr>
                <w:ilvl w:val="0"/>
                <w:numId w:val="5"/>
              </w:numPr>
              <w:tabs>
                <w:tab w:val="left" w:pos="4752"/>
              </w:tabs>
              <w:spacing w:line="276" w:lineRule="auto"/>
              <w:ind w:left="612" w:right="162" w:hanging="450"/>
              <w:contextualSpacing/>
              <w:rPr>
                <w:rFonts w:ascii="Calibri" w:hAnsi="Calibri"/>
                <w:sz w:val="22"/>
                <w:szCs w:val="22"/>
              </w:rPr>
            </w:pPr>
            <w:r w:rsidRPr="00372231">
              <w:rPr>
                <w:rFonts w:ascii="Calibri" w:hAnsi="Calibri"/>
                <w:sz w:val="22"/>
                <w:szCs w:val="22"/>
              </w:rPr>
              <w:t>Nichol</w:t>
            </w:r>
            <w:r>
              <w:rPr>
                <w:rFonts w:ascii="Calibri" w:hAnsi="Calibri"/>
                <w:sz w:val="22"/>
                <w:szCs w:val="22"/>
              </w:rPr>
              <w:t>as Carlson, “Why Marissa Mayer T</w:t>
            </w:r>
            <w:r w:rsidRPr="00372231">
              <w:rPr>
                <w:rFonts w:ascii="Calibri" w:hAnsi="Calibri"/>
                <w:sz w:val="22"/>
                <w:szCs w:val="22"/>
              </w:rPr>
              <w:t>old Remote Employees to Wor</w:t>
            </w:r>
            <w:r>
              <w:rPr>
                <w:rFonts w:ascii="Calibri" w:hAnsi="Calibri"/>
                <w:sz w:val="22"/>
                <w:szCs w:val="22"/>
              </w:rPr>
              <w:t>k in an Office … Or Quit (YHOO),</w:t>
            </w:r>
            <w:r w:rsidRPr="00372231">
              <w:rPr>
                <w:rFonts w:ascii="Calibri" w:hAnsi="Calibri"/>
                <w:sz w:val="22"/>
                <w:szCs w:val="22"/>
              </w:rPr>
              <w:t>”</w:t>
            </w:r>
            <w:r>
              <w:rPr>
                <w:rFonts w:ascii="Calibri" w:hAnsi="Calibri"/>
                <w:sz w:val="22"/>
                <w:szCs w:val="22"/>
              </w:rPr>
              <w:t xml:space="preserve"> </w:t>
            </w:r>
            <w:r>
              <w:rPr>
                <w:rFonts w:ascii="Calibri" w:hAnsi="Calibri"/>
                <w:i/>
                <w:sz w:val="22"/>
                <w:szCs w:val="22"/>
              </w:rPr>
              <w:t xml:space="preserve">Business Insider, </w:t>
            </w:r>
            <w:r>
              <w:rPr>
                <w:rFonts w:ascii="Calibri" w:hAnsi="Calibri"/>
                <w:sz w:val="22"/>
                <w:szCs w:val="22"/>
              </w:rPr>
              <w:t>February 24, 2013.</w:t>
            </w:r>
            <w:r w:rsidRPr="00372231">
              <w:rPr>
                <w:rFonts w:ascii="Calibri" w:hAnsi="Calibri"/>
                <w:sz w:val="22"/>
                <w:szCs w:val="22"/>
              </w:rPr>
              <w:t xml:space="preserve"> </w:t>
            </w:r>
          </w:p>
        </w:tc>
        <w:tc>
          <w:tcPr>
            <w:tcW w:w="3026" w:type="dxa"/>
          </w:tcPr>
          <w:p w14:paraId="509B7AC1" w14:textId="77777777" w:rsidR="007E6877" w:rsidRPr="006E37E2" w:rsidRDefault="007E6877" w:rsidP="007E6877">
            <w:pPr>
              <w:tabs>
                <w:tab w:val="left" w:pos="9540"/>
              </w:tabs>
              <w:ind w:right="450"/>
              <w:rPr>
                <w:rFonts w:ascii="Calibri" w:hAnsi="Calibri"/>
              </w:rPr>
            </w:pPr>
          </w:p>
          <w:p w14:paraId="77C11DDF" w14:textId="77777777" w:rsidR="007E6877" w:rsidRDefault="007E6877" w:rsidP="007E6877">
            <w:pPr>
              <w:tabs>
                <w:tab w:val="left" w:pos="9540"/>
              </w:tabs>
              <w:ind w:right="450"/>
              <w:rPr>
                <w:rFonts w:ascii="Calibri" w:hAnsi="Calibri"/>
                <w:b/>
              </w:rPr>
            </w:pPr>
          </w:p>
          <w:p w14:paraId="46A3DE8F" w14:textId="77777777" w:rsidR="007E6877" w:rsidRPr="008C1DD4" w:rsidRDefault="007E6877" w:rsidP="007E6877">
            <w:pPr>
              <w:tabs>
                <w:tab w:val="left" w:pos="9540"/>
              </w:tabs>
              <w:ind w:right="450"/>
              <w:rPr>
                <w:rFonts w:ascii="Calibri" w:hAnsi="Calibri"/>
                <w:b/>
              </w:rPr>
            </w:pPr>
            <w:r>
              <w:rPr>
                <w:rFonts w:ascii="Calibri" w:hAnsi="Calibri"/>
                <w:b/>
              </w:rPr>
              <w:t>HR policies: A Workforce with the skills and abilities to perform at a high level.</w:t>
            </w:r>
          </w:p>
          <w:p w14:paraId="179DF92E" w14:textId="77777777" w:rsidR="007E6877" w:rsidRDefault="007E6877" w:rsidP="007E6877">
            <w:pPr>
              <w:tabs>
                <w:tab w:val="left" w:pos="9540"/>
              </w:tabs>
              <w:ind w:right="450"/>
              <w:rPr>
                <w:rFonts w:ascii="Calibri" w:hAnsi="Calibri"/>
              </w:rPr>
            </w:pPr>
          </w:p>
          <w:p w14:paraId="226D1C66" w14:textId="77777777" w:rsidR="00B21F0B" w:rsidRDefault="00B21F0B" w:rsidP="00B21F0B">
            <w:pPr>
              <w:tabs>
                <w:tab w:val="left" w:pos="9540"/>
              </w:tabs>
              <w:ind w:right="450"/>
              <w:rPr>
                <w:rFonts w:ascii="Calibri" w:hAnsi="Calibri"/>
              </w:rPr>
            </w:pPr>
            <w:r w:rsidRPr="006E37E2">
              <w:rPr>
                <w:rFonts w:ascii="Calibri" w:hAnsi="Calibri"/>
              </w:rPr>
              <w:t>Guest speaker:</w:t>
            </w:r>
            <w:r>
              <w:rPr>
                <w:rFonts w:ascii="Calibri" w:hAnsi="Calibri"/>
              </w:rPr>
              <w:t xml:space="preserve">  Jenny Briggs, New Belgium Brewing.</w:t>
            </w:r>
          </w:p>
          <w:p w14:paraId="4EE741DB" w14:textId="77777777" w:rsidR="00B21F0B" w:rsidRDefault="00B21F0B" w:rsidP="007E6877">
            <w:pPr>
              <w:tabs>
                <w:tab w:val="left" w:pos="9540"/>
              </w:tabs>
              <w:ind w:right="450"/>
              <w:rPr>
                <w:rFonts w:ascii="Calibri" w:hAnsi="Calibri"/>
              </w:rPr>
            </w:pPr>
          </w:p>
          <w:p w14:paraId="18D64F5E" w14:textId="77777777" w:rsidR="007E6877" w:rsidRDefault="007E6877" w:rsidP="007E6877">
            <w:pPr>
              <w:tabs>
                <w:tab w:val="left" w:pos="9540"/>
              </w:tabs>
              <w:ind w:right="162"/>
              <w:rPr>
                <w:rFonts w:ascii="Calibri" w:hAnsi="Calibri"/>
              </w:rPr>
            </w:pPr>
          </w:p>
          <w:p w14:paraId="70AF96B2" w14:textId="77777777" w:rsidR="007E6877" w:rsidRDefault="007E6877" w:rsidP="007E6877">
            <w:pPr>
              <w:tabs>
                <w:tab w:val="left" w:pos="9540"/>
              </w:tabs>
              <w:ind w:right="162"/>
              <w:rPr>
                <w:rFonts w:ascii="Calibri" w:hAnsi="Calibri"/>
              </w:rPr>
            </w:pPr>
            <w:r>
              <w:rPr>
                <w:rFonts w:ascii="Calibri" w:hAnsi="Calibri"/>
              </w:rPr>
              <w:t xml:space="preserve">Trust: an essential element. </w:t>
            </w:r>
          </w:p>
          <w:p w14:paraId="1B352ACB" w14:textId="77777777" w:rsidR="007E6877" w:rsidRDefault="007E6877" w:rsidP="007E6877">
            <w:pPr>
              <w:tabs>
                <w:tab w:val="left" w:pos="9540"/>
              </w:tabs>
              <w:ind w:right="450"/>
              <w:rPr>
                <w:rFonts w:ascii="Calibri" w:hAnsi="Calibri"/>
              </w:rPr>
            </w:pPr>
          </w:p>
          <w:p w14:paraId="61B77899" w14:textId="77777777" w:rsidR="007E6877" w:rsidRDefault="007E6877" w:rsidP="007E6877">
            <w:pPr>
              <w:tabs>
                <w:tab w:val="left" w:pos="9540"/>
              </w:tabs>
              <w:ind w:right="450"/>
              <w:rPr>
                <w:rFonts w:ascii="Calibri" w:hAnsi="Calibri"/>
              </w:rPr>
            </w:pPr>
          </w:p>
          <w:p w14:paraId="569A7107" w14:textId="77777777" w:rsidR="007E6877" w:rsidRDefault="007E6877" w:rsidP="007E6877">
            <w:pPr>
              <w:tabs>
                <w:tab w:val="left" w:pos="9540"/>
              </w:tabs>
              <w:ind w:right="450"/>
              <w:rPr>
                <w:rFonts w:ascii="Calibri" w:hAnsi="Calibri"/>
              </w:rPr>
            </w:pPr>
            <w:r w:rsidRPr="00DC56B8">
              <w:rPr>
                <w:rFonts w:ascii="Calibri" w:hAnsi="Calibri"/>
              </w:rPr>
              <w:t>Getti</w:t>
            </w:r>
            <w:r>
              <w:rPr>
                <w:rFonts w:ascii="Calibri" w:hAnsi="Calibri"/>
              </w:rPr>
              <w:t>ng the right people on the bus.</w:t>
            </w:r>
          </w:p>
          <w:p w14:paraId="7DEF0583" w14:textId="77777777" w:rsidR="007E6877" w:rsidRDefault="007E6877" w:rsidP="007E6877">
            <w:pPr>
              <w:tabs>
                <w:tab w:val="left" w:pos="9540"/>
              </w:tabs>
              <w:ind w:right="450"/>
              <w:rPr>
                <w:rFonts w:ascii="Calibri" w:hAnsi="Calibri"/>
              </w:rPr>
            </w:pPr>
          </w:p>
          <w:p w14:paraId="55B368FA" w14:textId="77777777" w:rsidR="007E6877" w:rsidRDefault="007E6877" w:rsidP="007E6877">
            <w:pPr>
              <w:tabs>
                <w:tab w:val="left" w:pos="9540"/>
              </w:tabs>
              <w:ind w:right="450"/>
              <w:rPr>
                <w:rFonts w:ascii="Calibri" w:hAnsi="Calibri"/>
              </w:rPr>
            </w:pPr>
          </w:p>
          <w:p w14:paraId="5ECF185C" w14:textId="77777777" w:rsidR="007E6877" w:rsidRDefault="007E6877" w:rsidP="007E6877">
            <w:pPr>
              <w:tabs>
                <w:tab w:val="left" w:pos="9540"/>
              </w:tabs>
              <w:ind w:right="450"/>
              <w:rPr>
                <w:rFonts w:ascii="Calibri" w:hAnsi="Calibri"/>
              </w:rPr>
            </w:pPr>
            <w:r>
              <w:rPr>
                <w:rFonts w:ascii="Calibri" w:hAnsi="Calibri"/>
              </w:rPr>
              <w:t>The characteristics to look for, who to hire.</w:t>
            </w:r>
          </w:p>
          <w:p w14:paraId="49E65D95" w14:textId="77777777" w:rsidR="007E6877" w:rsidRDefault="007E6877" w:rsidP="007E6877">
            <w:pPr>
              <w:tabs>
                <w:tab w:val="left" w:pos="9540"/>
              </w:tabs>
              <w:ind w:right="450"/>
              <w:rPr>
                <w:rFonts w:ascii="Calibri" w:hAnsi="Calibri"/>
              </w:rPr>
            </w:pPr>
          </w:p>
          <w:p w14:paraId="25A10701" w14:textId="77777777" w:rsidR="007E6877" w:rsidRDefault="007E6877" w:rsidP="007E6877">
            <w:pPr>
              <w:tabs>
                <w:tab w:val="left" w:pos="9540"/>
              </w:tabs>
              <w:ind w:right="450"/>
              <w:rPr>
                <w:rFonts w:ascii="Calibri" w:hAnsi="Calibri"/>
              </w:rPr>
            </w:pPr>
          </w:p>
          <w:p w14:paraId="2D967E17" w14:textId="77777777" w:rsidR="007E6877" w:rsidRDefault="007E6877" w:rsidP="007E6877">
            <w:pPr>
              <w:tabs>
                <w:tab w:val="left" w:pos="9540"/>
              </w:tabs>
              <w:ind w:right="450"/>
              <w:rPr>
                <w:rFonts w:ascii="Calibri" w:hAnsi="Calibri"/>
              </w:rPr>
            </w:pPr>
            <w:r>
              <w:rPr>
                <w:rFonts w:ascii="Calibri" w:hAnsi="Calibri"/>
              </w:rPr>
              <w:t>Emotional Intelligence.</w:t>
            </w:r>
          </w:p>
          <w:p w14:paraId="01701233" w14:textId="77777777" w:rsidR="007E6877" w:rsidRDefault="007E6877" w:rsidP="007E6877">
            <w:pPr>
              <w:tabs>
                <w:tab w:val="left" w:pos="9540"/>
              </w:tabs>
              <w:ind w:right="252"/>
              <w:rPr>
                <w:rFonts w:ascii="Calibri" w:hAnsi="Calibri"/>
              </w:rPr>
            </w:pPr>
          </w:p>
          <w:p w14:paraId="4376D9D6" w14:textId="77777777" w:rsidR="007E6877" w:rsidRDefault="007E6877" w:rsidP="007E6877">
            <w:pPr>
              <w:tabs>
                <w:tab w:val="left" w:pos="9540"/>
              </w:tabs>
              <w:ind w:right="252"/>
              <w:rPr>
                <w:rFonts w:ascii="Calibri" w:hAnsi="Calibri"/>
              </w:rPr>
            </w:pPr>
          </w:p>
          <w:p w14:paraId="418FC022" w14:textId="77777777" w:rsidR="007E6877" w:rsidRDefault="007E6877" w:rsidP="007E6877">
            <w:pPr>
              <w:tabs>
                <w:tab w:val="left" w:pos="9540"/>
              </w:tabs>
              <w:ind w:right="252"/>
              <w:rPr>
                <w:rFonts w:ascii="Calibri" w:hAnsi="Calibri"/>
              </w:rPr>
            </w:pPr>
            <w:r w:rsidRPr="00DC56B8">
              <w:rPr>
                <w:rFonts w:ascii="Calibri" w:hAnsi="Calibri"/>
              </w:rPr>
              <w:t xml:space="preserve">Adding to what they arrive with: </w:t>
            </w:r>
            <w:r>
              <w:rPr>
                <w:rFonts w:ascii="Calibri" w:hAnsi="Calibri"/>
              </w:rPr>
              <w:t>training and development</w:t>
            </w:r>
            <w:r w:rsidRPr="00DC56B8">
              <w:rPr>
                <w:rFonts w:ascii="Calibri" w:hAnsi="Calibri"/>
              </w:rPr>
              <w:t>.</w:t>
            </w:r>
          </w:p>
          <w:p w14:paraId="42CAB20A" w14:textId="77777777" w:rsidR="007E6877" w:rsidRDefault="007E6877" w:rsidP="007E6877">
            <w:pPr>
              <w:tabs>
                <w:tab w:val="left" w:pos="9540"/>
              </w:tabs>
              <w:ind w:right="252"/>
              <w:rPr>
                <w:rFonts w:ascii="Calibri" w:hAnsi="Calibri"/>
              </w:rPr>
            </w:pPr>
          </w:p>
          <w:p w14:paraId="751D13BA" w14:textId="77777777" w:rsidR="007E6877" w:rsidRDefault="007E6877" w:rsidP="007E6877">
            <w:pPr>
              <w:tabs>
                <w:tab w:val="left" w:pos="9540"/>
              </w:tabs>
              <w:ind w:right="450"/>
              <w:rPr>
                <w:rFonts w:ascii="Calibri" w:hAnsi="Calibri"/>
              </w:rPr>
            </w:pPr>
          </w:p>
          <w:p w14:paraId="778ACE90" w14:textId="77777777" w:rsidR="007E6877" w:rsidRDefault="007E6877" w:rsidP="007E6877">
            <w:pPr>
              <w:tabs>
                <w:tab w:val="left" w:pos="9540"/>
              </w:tabs>
              <w:ind w:right="450"/>
              <w:rPr>
                <w:rFonts w:ascii="Calibri" w:hAnsi="Calibri"/>
              </w:rPr>
            </w:pPr>
            <w:r>
              <w:rPr>
                <w:rFonts w:ascii="Calibri" w:hAnsi="Calibri"/>
              </w:rPr>
              <w:t>Physical location: in the office vs. telecommuting</w:t>
            </w:r>
          </w:p>
          <w:p w14:paraId="23235E3B" w14:textId="77777777" w:rsidR="007E6877" w:rsidRDefault="007E6877" w:rsidP="007E6877">
            <w:pPr>
              <w:tabs>
                <w:tab w:val="left" w:pos="9540"/>
              </w:tabs>
              <w:ind w:right="162"/>
              <w:rPr>
                <w:rFonts w:ascii="Calibri" w:hAnsi="Calibri"/>
              </w:rPr>
            </w:pPr>
          </w:p>
          <w:p w14:paraId="1EE2B0E9" w14:textId="77777777" w:rsidR="007E6877" w:rsidRDefault="007E6877" w:rsidP="007E6877">
            <w:pPr>
              <w:tabs>
                <w:tab w:val="left" w:pos="9540"/>
              </w:tabs>
              <w:ind w:right="162"/>
              <w:rPr>
                <w:rFonts w:ascii="Calibri" w:hAnsi="Calibri"/>
              </w:rPr>
            </w:pPr>
          </w:p>
          <w:p w14:paraId="79A9AC50" w14:textId="77777777" w:rsidR="007E6877" w:rsidRDefault="007E6877" w:rsidP="007E6877">
            <w:pPr>
              <w:tabs>
                <w:tab w:val="left" w:pos="9540"/>
              </w:tabs>
              <w:ind w:left="162" w:right="162" w:hanging="162"/>
              <w:rPr>
                <w:rFonts w:ascii="Calibri" w:hAnsi="Calibri"/>
              </w:rPr>
            </w:pPr>
            <w:r>
              <w:rPr>
                <w:rFonts w:ascii="Calibri" w:hAnsi="Calibri"/>
              </w:rPr>
              <w:t xml:space="preserve">Final review. </w:t>
            </w:r>
          </w:p>
          <w:p w14:paraId="7D4478D0" w14:textId="77777777" w:rsidR="007E6877" w:rsidRPr="00DC56B8" w:rsidRDefault="007E6877" w:rsidP="007E6877">
            <w:pPr>
              <w:tabs>
                <w:tab w:val="left" w:pos="9540"/>
              </w:tabs>
              <w:ind w:left="162" w:right="162" w:hanging="162"/>
              <w:rPr>
                <w:rFonts w:ascii="Calibri" w:hAnsi="Calibri"/>
              </w:rPr>
            </w:pPr>
          </w:p>
        </w:tc>
      </w:tr>
    </w:tbl>
    <w:p w14:paraId="76375BDD" w14:textId="77777777" w:rsidR="004F346C" w:rsidRDefault="004F346C" w:rsidP="004F346C"/>
    <w:p w14:paraId="44CC2279" w14:textId="77777777" w:rsidR="004F346C" w:rsidRDefault="004F346C" w:rsidP="004F346C"/>
    <w:p w14:paraId="66535917" w14:textId="77777777" w:rsidR="004F346C" w:rsidRPr="004F346C" w:rsidRDefault="004F346C" w:rsidP="004F346C">
      <w:pPr>
        <w:contextualSpacing/>
      </w:pPr>
    </w:p>
    <w:sectPr w:rsidR="004F346C" w:rsidRPr="004F346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F77F7" w14:textId="77777777" w:rsidR="00A35F19" w:rsidRDefault="00A35F19" w:rsidP="00892802">
      <w:pPr>
        <w:spacing w:after="0" w:line="240" w:lineRule="auto"/>
      </w:pPr>
      <w:r>
        <w:separator/>
      </w:r>
    </w:p>
  </w:endnote>
  <w:endnote w:type="continuationSeparator" w:id="0">
    <w:p w14:paraId="1CEDE0F1" w14:textId="77777777" w:rsidR="00A35F19" w:rsidRDefault="00A35F19" w:rsidP="0089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EB493" w14:textId="77777777" w:rsidR="00A35F19" w:rsidRDefault="00A35F19" w:rsidP="00892802">
      <w:pPr>
        <w:spacing w:after="0" w:line="240" w:lineRule="auto"/>
      </w:pPr>
      <w:r>
        <w:separator/>
      </w:r>
    </w:p>
  </w:footnote>
  <w:footnote w:type="continuationSeparator" w:id="0">
    <w:p w14:paraId="740A74A3" w14:textId="77777777" w:rsidR="00A35F19" w:rsidRDefault="00A35F19" w:rsidP="0089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7E47" w14:textId="77777777" w:rsidR="00892802" w:rsidRDefault="00892802">
    <w:pPr>
      <w:pStyle w:val="Header"/>
    </w:pPr>
    <w:r w:rsidRPr="006D3CB2">
      <w:rPr>
        <w:noProof/>
      </w:rPr>
      <w:drawing>
        <wp:inline distT="0" distB="0" distL="0" distR="0" wp14:anchorId="388B8355" wp14:editId="5B3A2254">
          <wp:extent cx="3715385" cy="734060"/>
          <wp:effectExtent l="0" t="0" r="0" b="0"/>
          <wp:docPr id="1" name="Picture 1" descr="rady-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y-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5385" cy="734060"/>
                  </a:xfrm>
                  <a:prstGeom prst="rect">
                    <a:avLst/>
                  </a:prstGeom>
                  <a:noFill/>
                  <a:ln>
                    <a:noFill/>
                  </a:ln>
                </pic:spPr>
              </pic:pic>
            </a:graphicData>
          </a:graphic>
        </wp:inline>
      </w:drawing>
    </w:r>
  </w:p>
  <w:p w14:paraId="71384BA6" w14:textId="77777777" w:rsidR="00892802" w:rsidRDefault="00892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D91"/>
    <w:multiLevelType w:val="hybridMultilevel"/>
    <w:tmpl w:val="4A3AFF0C"/>
    <w:lvl w:ilvl="0" w:tplc="E8AA3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26F7C"/>
    <w:multiLevelType w:val="hybridMultilevel"/>
    <w:tmpl w:val="D9BA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D2608"/>
    <w:multiLevelType w:val="hybridMultilevel"/>
    <w:tmpl w:val="7F3EC9C4"/>
    <w:lvl w:ilvl="0" w:tplc="1CB48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B6B41"/>
    <w:multiLevelType w:val="hybridMultilevel"/>
    <w:tmpl w:val="C7D2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22419"/>
    <w:multiLevelType w:val="hybridMultilevel"/>
    <w:tmpl w:val="80DAD31E"/>
    <w:lvl w:ilvl="0" w:tplc="E8AA3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CC"/>
    <w:rsid w:val="000B74FE"/>
    <w:rsid w:val="000C26CC"/>
    <w:rsid w:val="00151827"/>
    <w:rsid w:val="001866C6"/>
    <w:rsid w:val="00192F02"/>
    <w:rsid w:val="00214E18"/>
    <w:rsid w:val="0029291E"/>
    <w:rsid w:val="002E01B4"/>
    <w:rsid w:val="003C4ED9"/>
    <w:rsid w:val="003E432D"/>
    <w:rsid w:val="00423210"/>
    <w:rsid w:val="0047687C"/>
    <w:rsid w:val="004B160B"/>
    <w:rsid w:val="004F346C"/>
    <w:rsid w:val="00724990"/>
    <w:rsid w:val="007E6877"/>
    <w:rsid w:val="00862FCC"/>
    <w:rsid w:val="00880B60"/>
    <w:rsid w:val="008833FF"/>
    <w:rsid w:val="00892802"/>
    <w:rsid w:val="00894030"/>
    <w:rsid w:val="008F4448"/>
    <w:rsid w:val="0094066A"/>
    <w:rsid w:val="00996136"/>
    <w:rsid w:val="009E51DB"/>
    <w:rsid w:val="00A35F19"/>
    <w:rsid w:val="00A52EFE"/>
    <w:rsid w:val="00A87B65"/>
    <w:rsid w:val="00AA1512"/>
    <w:rsid w:val="00AA4F8E"/>
    <w:rsid w:val="00AF4FD0"/>
    <w:rsid w:val="00B21F0B"/>
    <w:rsid w:val="00C267BD"/>
    <w:rsid w:val="00C52F0E"/>
    <w:rsid w:val="00CA1538"/>
    <w:rsid w:val="00D26DF5"/>
    <w:rsid w:val="00D44DB0"/>
    <w:rsid w:val="00D86302"/>
    <w:rsid w:val="00DA19B3"/>
    <w:rsid w:val="00E813AC"/>
    <w:rsid w:val="00E84D1F"/>
    <w:rsid w:val="00F4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C6AF7"/>
  <w15:chartTrackingRefBased/>
  <w15:docId w15:val="{61B36131-B3C9-4FED-A530-401156C9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6C6"/>
    <w:rPr>
      <w:color w:val="0000FF"/>
      <w:u w:val="single"/>
    </w:rPr>
  </w:style>
  <w:style w:type="paragraph" w:styleId="ListParagraph">
    <w:name w:val="List Paragraph"/>
    <w:basedOn w:val="Normal"/>
    <w:uiPriority w:val="34"/>
    <w:qFormat/>
    <w:rsid w:val="001866C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02"/>
  </w:style>
  <w:style w:type="paragraph" w:styleId="Footer">
    <w:name w:val="footer"/>
    <w:basedOn w:val="Normal"/>
    <w:link w:val="FooterChar"/>
    <w:uiPriority w:val="99"/>
    <w:unhideWhenUsed/>
    <w:rsid w:val="0089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ubus@ucs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sd@ucsd.edu" TargetMode="External"/><Relationship Id="rId4" Type="http://schemas.openxmlformats.org/officeDocument/2006/relationships/settings" Target="settings.xml"/><Relationship Id="rId9" Type="http://schemas.openxmlformats.org/officeDocument/2006/relationships/hyperlink" Target="https://senate.ucsd.edu/Operating-Procedures/Senate-Manual/appendice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C72B-4C9D-4F54-9743-47D564EB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Rady School of Management at UC San Diego</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Assenti, Rosangela</dc:creator>
  <cp:keywords/>
  <dc:description/>
  <cp:lastModifiedBy>JPeters</cp:lastModifiedBy>
  <cp:revision>2</cp:revision>
  <dcterms:created xsi:type="dcterms:W3CDTF">2020-04-26T22:43:00Z</dcterms:created>
  <dcterms:modified xsi:type="dcterms:W3CDTF">2020-04-26T22:43:00Z</dcterms:modified>
</cp:coreProperties>
</file>